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FB72D" w14:textId="77777777" w:rsidR="00B108EC" w:rsidRPr="00184192" w:rsidRDefault="00B108EC" w:rsidP="00184192">
      <w:pPr>
        <w:pStyle w:val="Nagwek2"/>
        <w:numPr>
          <w:ilvl w:val="0"/>
          <w:numId w:val="0"/>
        </w:numPr>
        <w:tabs>
          <w:tab w:val="clear" w:pos="720"/>
          <w:tab w:val="left" w:pos="1080"/>
        </w:tabs>
        <w:spacing w:before="0"/>
        <w:rPr>
          <w:sz w:val="18"/>
          <w:szCs w:val="18"/>
        </w:rPr>
      </w:pPr>
    </w:p>
    <w:p w14:paraId="7B92DDAF" w14:textId="77777777" w:rsidR="00E43A69" w:rsidRPr="00184192" w:rsidRDefault="00E43A69" w:rsidP="00184192">
      <w:pPr>
        <w:spacing w:before="0"/>
        <w:rPr>
          <w:bCs/>
          <w:sz w:val="18"/>
          <w:szCs w:val="18"/>
        </w:rPr>
      </w:pPr>
    </w:p>
    <w:p w14:paraId="4C4F8673" w14:textId="009631A8" w:rsidR="002662D3" w:rsidRPr="00184192" w:rsidRDefault="002662D3" w:rsidP="00184192">
      <w:pPr>
        <w:pStyle w:val="Tekstpodstawowy"/>
        <w:spacing w:before="0" w:after="0"/>
        <w:jc w:val="center"/>
        <w:rPr>
          <w:b/>
          <w:sz w:val="18"/>
          <w:szCs w:val="18"/>
        </w:rPr>
      </w:pPr>
      <w:r w:rsidRPr="00184192">
        <w:rPr>
          <w:b/>
          <w:sz w:val="18"/>
          <w:szCs w:val="18"/>
        </w:rPr>
        <w:t xml:space="preserve">WYKAZ </w:t>
      </w:r>
      <w:r w:rsidR="002064FB" w:rsidRPr="00184192">
        <w:rPr>
          <w:b/>
          <w:sz w:val="18"/>
          <w:szCs w:val="18"/>
        </w:rPr>
        <w:t>UWAG</w:t>
      </w:r>
      <w:r w:rsidRPr="00184192">
        <w:rPr>
          <w:b/>
          <w:sz w:val="18"/>
          <w:szCs w:val="18"/>
        </w:rPr>
        <w:t xml:space="preserve"> DO KP</w:t>
      </w:r>
      <w:r w:rsidR="00A9617E" w:rsidRPr="00184192">
        <w:rPr>
          <w:b/>
          <w:sz w:val="18"/>
          <w:szCs w:val="18"/>
        </w:rPr>
        <w:t>-</w:t>
      </w:r>
      <w:r w:rsidR="00474656" w:rsidRPr="00184192">
        <w:rPr>
          <w:b/>
          <w:sz w:val="18"/>
          <w:szCs w:val="18"/>
        </w:rPr>
        <w:t>611-</w:t>
      </w:r>
      <w:r w:rsidR="008E3C7C">
        <w:rPr>
          <w:b/>
          <w:sz w:val="18"/>
          <w:szCs w:val="18"/>
        </w:rPr>
        <w:t>4</w:t>
      </w:r>
      <w:r w:rsidR="00FB00DB">
        <w:rPr>
          <w:b/>
          <w:sz w:val="18"/>
          <w:szCs w:val="18"/>
        </w:rPr>
        <w:t>42</w:t>
      </w:r>
      <w:r w:rsidR="009016E3" w:rsidRPr="00184192">
        <w:rPr>
          <w:b/>
          <w:sz w:val="18"/>
          <w:szCs w:val="18"/>
        </w:rPr>
        <w:t>-</w:t>
      </w:r>
      <w:r w:rsidRPr="00184192">
        <w:rPr>
          <w:b/>
          <w:sz w:val="18"/>
          <w:szCs w:val="18"/>
        </w:rPr>
        <w:t>ARiMR/</w:t>
      </w:r>
      <w:r w:rsidR="00FB00DB">
        <w:rPr>
          <w:b/>
          <w:sz w:val="18"/>
          <w:szCs w:val="18"/>
        </w:rPr>
        <w:t>3</w:t>
      </w:r>
      <w:r w:rsidRPr="00184192">
        <w:rPr>
          <w:b/>
          <w:sz w:val="18"/>
          <w:szCs w:val="18"/>
        </w:rPr>
        <w:t>/</w:t>
      </w:r>
      <w:r w:rsidR="00E04927">
        <w:rPr>
          <w:b/>
          <w:sz w:val="18"/>
          <w:szCs w:val="18"/>
        </w:rPr>
        <w:t>z</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5842"/>
        <w:gridCol w:w="1366"/>
        <w:gridCol w:w="1940"/>
      </w:tblGrid>
      <w:tr w:rsidR="00184192" w:rsidRPr="00FB00DB" w14:paraId="265A174E" w14:textId="77777777" w:rsidTr="00FB00DB">
        <w:trPr>
          <w:trHeight w:hRule="exact" w:val="1304"/>
          <w:jc w:val="center"/>
        </w:trPr>
        <w:tc>
          <w:tcPr>
            <w:tcW w:w="1059" w:type="dxa"/>
            <w:shd w:val="clear" w:color="auto" w:fill="E0E0E0"/>
            <w:vAlign w:val="center"/>
          </w:tcPr>
          <w:p w14:paraId="21E5CEB5" w14:textId="77777777" w:rsidR="009F1C78" w:rsidRPr="00FB00DB" w:rsidRDefault="009F1C78" w:rsidP="00184192">
            <w:pPr>
              <w:pStyle w:val="Tekstpodstawowy"/>
              <w:spacing w:before="0" w:after="0"/>
              <w:jc w:val="center"/>
              <w:rPr>
                <w:b/>
                <w:sz w:val="18"/>
                <w:szCs w:val="18"/>
              </w:rPr>
            </w:pPr>
            <w:r w:rsidRPr="00FB00DB">
              <w:rPr>
                <w:b/>
                <w:sz w:val="18"/>
                <w:szCs w:val="18"/>
              </w:rPr>
              <w:t>Lp.</w:t>
            </w:r>
          </w:p>
        </w:tc>
        <w:tc>
          <w:tcPr>
            <w:tcW w:w="5842" w:type="dxa"/>
            <w:shd w:val="clear" w:color="auto" w:fill="E0E0E0"/>
            <w:vAlign w:val="center"/>
          </w:tcPr>
          <w:p w14:paraId="0837C2EF" w14:textId="77777777" w:rsidR="009F1C78" w:rsidRPr="00FB00DB" w:rsidRDefault="009F1C78" w:rsidP="00184192">
            <w:pPr>
              <w:pStyle w:val="Tekstpodstawowy"/>
              <w:spacing w:before="0" w:after="0"/>
              <w:jc w:val="center"/>
              <w:rPr>
                <w:b/>
                <w:sz w:val="18"/>
                <w:szCs w:val="18"/>
              </w:rPr>
            </w:pPr>
            <w:r w:rsidRPr="00FB00DB">
              <w:rPr>
                <w:b/>
                <w:sz w:val="18"/>
                <w:szCs w:val="18"/>
              </w:rPr>
              <w:t>Treść uwagi</w:t>
            </w:r>
          </w:p>
        </w:tc>
        <w:tc>
          <w:tcPr>
            <w:tcW w:w="1366" w:type="dxa"/>
            <w:shd w:val="clear" w:color="auto" w:fill="E0E0E0"/>
            <w:vAlign w:val="center"/>
          </w:tcPr>
          <w:p w14:paraId="5E3E01BF" w14:textId="77777777" w:rsidR="009F1C78" w:rsidRPr="00FB00DB" w:rsidRDefault="009F1C78" w:rsidP="00184192">
            <w:pPr>
              <w:pStyle w:val="Tekstpodstawowy"/>
              <w:spacing w:before="0" w:after="0"/>
              <w:jc w:val="center"/>
              <w:rPr>
                <w:b/>
                <w:sz w:val="18"/>
                <w:szCs w:val="18"/>
              </w:rPr>
            </w:pPr>
            <w:r w:rsidRPr="00FB00DB">
              <w:rPr>
                <w:b/>
                <w:sz w:val="18"/>
                <w:szCs w:val="18"/>
              </w:rPr>
              <w:t>Nazwa komórki organizacyjnej zgłaszającej uwagę</w:t>
            </w:r>
          </w:p>
        </w:tc>
        <w:tc>
          <w:tcPr>
            <w:tcW w:w="1940" w:type="dxa"/>
            <w:shd w:val="clear" w:color="auto" w:fill="E0E0E0"/>
            <w:vAlign w:val="center"/>
          </w:tcPr>
          <w:p w14:paraId="0BD5DBB3" w14:textId="77777777" w:rsidR="009F1C78" w:rsidRPr="00FB00DB" w:rsidRDefault="009F1C78" w:rsidP="00184192">
            <w:pPr>
              <w:pStyle w:val="Tekstpodstawowy"/>
              <w:spacing w:before="0" w:after="0"/>
              <w:jc w:val="center"/>
              <w:rPr>
                <w:b/>
                <w:sz w:val="18"/>
                <w:szCs w:val="18"/>
              </w:rPr>
            </w:pPr>
            <w:r w:rsidRPr="00FB00DB">
              <w:rPr>
                <w:b/>
                <w:sz w:val="18"/>
                <w:szCs w:val="18"/>
              </w:rPr>
              <w:t>Uzasadnienie*</w:t>
            </w:r>
          </w:p>
        </w:tc>
      </w:tr>
      <w:tr w:rsidR="00184192" w:rsidRPr="00FB00DB" w14:paraId="5B489989" w14:textId="77777777" w:rsidTr="00FB00DB">
        <w:trPr>
          <w:trHeight w:val="284"/>
          <w:jc w:val="center"/>
        </w:trPr>
        <w:tc>
          <w:tcPr>
            <w:tcW w:w="10207" w:type="dxa"/>
            <w:gridSpan w:val="4"/>
            <w:vAlign w:val="center"/>
          </w:tcPr>
          <w:p w14:paraId="693CC46E" w14:textId="77777777" w:rsidR="00B315BA" w:rsidRPr="00FB00DB" w:rsidRDefault="00B315BA" w:rsidP="00184192">
            <w:pPr>
              <w:pStyle w:val="Tekstpodstawowy"/>
              <w:spacing w:before="0" w:after="0"/>
              <w:jc w:val="center"/>
              <w:rPr>
                <w:sz w:val="22"/>
                <w:szCs w:val="22"/>
              </w:rPr>
            </w:pPr>
            <w:r w:rsidRPr="00FB00DB">
              <w:rPr>
                <w:b/>
                <w:sz w:val="22"/>
                <w:szCs w:val="22"/>
              </w:rPr>
              <w:t>Wykaz uwag uwzględnionych*</w:t>
            </w:r>
          </w:p>
        </w:tc>
      </w:tr>
      <w:tr w:rsidR="00353BC5" w:rsidRPr="00FB00DB" w14:paraId="3EEEF625" w14:textId="77777777" w:rsidTr="00FB00DB">
        <w:trPr>
          <w:trHeight w:val="732"/>
          <w:jc w:val="center"/>
        </w:trPr>
        <w:tc>
          <w:tcPr>
            <w:tcW w:w="1059" w:type="dxa"/>
            <w:vAlign w:val="center"/>
          </w:tcPr>
          <w:p w14:paraId="0B36F3FD" w14:textId="77777777" w:rsidR="00353BC5" w:rsidRPr="00283860" w:rsidRDefault="00353BC5" w:rsidP="00E0574A">
            <w:pPr>
              <w:pStyle w:val="Tekstpodstawowy"/>
              <w:numPr>
                <w:ilvl w:val="0"/>
                <w:numId w:val="5"/>
              </w:numPr>
              <w:spacing w:before="0" w:after="0" w:line="240" w:lineRule="exact"/>
              <w:ind w:left="0" w:firstLine="312"/>
              <w:jc w:val="right"/>
              <w:rPr>
                <w:sz w:val="22"/>
                <w:szCs w:val="22"/>
              </w:rPr>
            </w:pPr>
          </w:p>
        </w:tc>
        <w:tc>
          <w:tcPr>
            <w:tcW w:w="5842" w:type="dxa"/>
          </w:tcPr>
          <w:p w14:paraId="563AF4DE" w14:textId="65807636" w:rsidR="00353BC5" w:rsidRPr="00283860" w:rsidRDefault="00FB00DB" w:rsidP="00FB00DB">
            <w:pPr>
              <w:spacing w:before="0" w:line="240" w:lineRule="exact"/>
              <w:contextualSpacing/>
              <w:jc w:val="both"/>
              <w:rPr>
                <w:bCs/>
                <w:sz w:val="22"/>
                <w:szCs w:val="22"/>
              </w:rPr>
            </w:pPr>
            <w:r w:rsidRPr="00283860">
              <w:rPr>
                <w:bCs/>
                <w:sz w:val="22"/>
                <w:szCs w:val="22"/>
              </w:rPr>
              <w:t xml:space="preserve">Na str. 3 KP, w </w:t>
            </w:r>
            <w:r w:rsidRPr="00283860">
              <w:rPr>
                <w:bCs/>
                <w:i/>
                <w:sz w:val="22"/>
                <w:szCs w:val="22"/>
              </w:rPr>
              <w:t>Spisie treści</w:t>
            </w:r>
            <w:r w:rsidRPr="00283860">
              <w:rPr>
                <w:bCs/>
                <w:sz w:val="22"/>
                <w:szCs w:val="22"/>
              </w:rPr>
              <w:t xml:space="preserve"> lub na str. 28 KP w rozdziale 3.Załaczniki – uzupełnić o Wykaz załączników do KP (np. 3.1 i tak dalej..)</w:t>
            </w:r>
          </w:p>
        </w:tc>
        <w:tc>
          <w:tcPr>
            <w:tcW w:w="1366" w:type="dxa"/>
          </w:tcPr>
          <w:p w14:paraId="2ED0DF30" w14:textId="098AC0EE" w:rsidR="00353BC5" w:rsidRPr="00283860" w:rsidRDefault="00FB00DB" w:rsidP="00353BC5">
            <w:pPr>
              <w:pStyle w:val="Tekstpodstawowy"/>
              <w:spacing w:before="0" w:after="0"/>
              <w:jc w:val="center"/>
              <w:rPr>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1E0EF58D" w14:textId="77777777" w:rsidR="00353BC5" w:rsidRPr="00283860" w:rsidRDefault="00353BC5" w:rsidP="00353BC5">
            <w:pPr>
              <w:pStyle w:val="Tekstpodstawowy"/>
              <w:spacing w:before="0" w:after="0"/>
              <w:jc w:val="both"/>
              <w:rPr>
                <w:sz w:val="22"/>
                <w:szCs w:val="22"/>
              </w:rPr>
            </w:pPr>
          </w:p>
        </w:tc>
      </w:tr>
      <w:tr w:rsidR="00353BC5" w:rsidRPr="00FB00DB" w14:paraId="1CB2BFC3" w14:textId="77777777" w:rsidTr="00FB00DB">
        <w:trPr>
          <w:trHeight w:val="572"/>
          <w:jc w:val="center"/>
        </w:trPr>
        <w:tc>
          <w:tcPr>
            <w:tcW w:w="1059" w:type="dxa"/>
            <w:vAlign w:val="center"/>
          </w:tcPr>
          <w:p w14:paraId="7065ADB3" w14:textId="13611092" w:rsidR="00353BC5" w:rsidRPr="00283860" w:rsidRDefault="00FB00DB" w:rsidP="00FB00DB">
            <w:pPr>
              <w:pStyle w:val="Tekstpodstawowy"/>
              <w:spacing w:before="0" w:after="0" w:line="240" w:lineRule="exact"/>
              <w:ind w:firstLine="313"/>
              <w:rPr>
                <w:sz w:val="22"/>
                <w:szCs w:val="22"/>
              </w:rPr>
            </w:pPr>
            <w:r w:rsidRPr="00283860">
              <w:rPr>
                <w:sz w:val="22"/>
                <w:szCs w:val="22"/>
              </w:rPr>
              <w:t>2.</w:t>
            </w:r>
          </w:p>
        </w:tc>
        <w:tc>
          <w:tcPr>
            <w:tcW w:w="5842" w:type="dxa"/>
          </w:tcPr>
          <w:p w14:paraId="3EBF1C88" w14:textId="573E7D7D" w:rsidR="00353BC5" w:rsidRPr="00283860" w:rsidRDefault="00FB00DB" w:rsidP="00353BC5">
            <w:pPr>
              <w:spacing w:before="0"/>
              <w:jc w:val="both"/>
              <w:rPr>
                <w:sz w:val="22"/>
                <w:szCs w:val="22"/>
              </w:rPr>
            </w:pPr>
            <w:r w:rsidRPr="00283860">
              <w:rPr>
                <w:bCs/>
                <w:i/>
                <w:sz w:val="22"/>
                <w:szCs w:val="22"/>
              </w:rPr>
              <w:t>Karty obiegowe KP</w:t>
            </w:r>
            <w:r w:rsidRPr="00283860">
              <w:rPr>
                <w:bCs/>
                <w:sz w:val="22"/>
                <w:szCs w:val="22"/>
              </w:rPr>
              <w:t>- uzupełniamy elektronicznie dopiero po zatwierdzeniu KP</w:t>
            </w:r>
          </w:p>
        </w:tc>
        <w:tc>
          <w:tcPr>
            <w:tcW w:w="1366" w:type="dxa"/>
          </w:tcPr>
          <w:p w14:paraId="44B66645" w14:textId="263ACE0D" w:rsidR="00353BC5" w:rsidRPr="00283860" w:rsidRDefault="00FB00DB" w:rsidP="00353BC5">
            <w:pPr>
              <w:pStyle w:val="Tekstpodstawowy"/>
              <w:spacing w:before="0" w:after="0"/>
              <w:jc w:val="center"/>
              <w:rPr>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247E4F3E" w14:textId="05047E28" w:rsidR="00353BC5" w:rsidRPr="00283860" w:rsidRDefault="00353BC5" w:rsidP="00353BC5">
            <w:pPr>
              <w:pStyle w:val="Tekstpodstawowy"/>
              <w:spacing w:before="0" w:after="0"/>
              <w:jc w:val="both"/>
              <w:rPr>
                <w:sz w:val="22"/>
                <w:szCs w:val="22"/>
              </w:rPr>
            </w:pPr>
          </w:p>
        </w:tc>
      </w:tr>
      <w:tr w:rsidR="00353BC5" w:rsidRPr="00FB00DB" w14:paraId="2A64CE4E" w14:textId="77777777" w:rsidTr="00FB00DB">
        <w:trPr>
          <w:trHeight w:val="694"/>
          <w:jc w:val="center"/>
        </w:trPr>
        <w:tc>
          <w:tcPr>
            <w:tcW w:w="1059" w:type="dxa"/>
            <w:vAlign w:val="center"/>
          </w:tcPr>
          <w:p w14:paraId="6CE79B37" w14:textId="0DC57F45" w:rsidR="00353BC5" w:rsidRPr="00283860" w:rsidRDefault="00FB00DB" w:rsidP="00FB00DB">
            <w:pPr>
              <w:pStyle w:val="Tekstpodstawowy"/>
              <w:spacing w:before="0" w:after="0" w:line="240" w:lineRule="exact"/>
              <w:jc w:val="center"/>
              <w:rPr>
                <w:sz w:val="22"/>
                <w:szCs w:val="22"/>
              </w:rPr>
            </w:pPr>
            <w:r w:rsidRPr="00283860">
              <w:rPr>
                <w:sz w:val="22"/>
                <w:szCs w:val="22"/>
              </w:rPr>
              <w:t>3.</w:t>
            </w:r>
          </w:p>
        </w:tc>
        <w:tc>
          <w:tcPr>
            <w:tcW w:w="5842" w:type="dxa"/>
          </w:tcPr>
          <w:p w14:paraId="0C3A6F37" w14:textId="25697D8A" w:rsidR="00353BC5" w:rsidRPr="00283860" w:rsidRDefault="00FB00DB" w:rsidP="00FB00DB">
            <w:pPr>
              <w:spacing w:before="0" w:line="240" w:lineRule="exact"/>
              <w:contextualSpacing/>
              <w:jc w:val="both"/>
              <w:rPr>
                <w:bCs/>
                <w:sz w:val="22"/>
                <w:szCs w:val="22"/>
              </w:rPr>
            </w:pPr>
            <w:r w:rsidRPr="00283860">
              <w:rPr>
                <w:bCs/>
                <w:sz w:val="22"/>
                <w:szCs w:val="22"/>
              </w:rPr>
              <w:t xml:space="preserve">Na str. 2 KP, w </w:t>
            </w:r>
            <w:r w:rsidRPr="00283860">
              <w:rPr>
                <w:bCs/>
                <w:i/>
                <w:sz w:val="22"/>
                <w:szCs w:val="22"/>
              </w:rPr>
              <w:t>Metryczce zmian</w:t>
            </w:r>
            <w:r w:rsidRPr="00283860">
              <w:rPr>
                <w:bCs/>
                <w:sz w:val="22"/>
                <w:szCs w:val="22"/>
              </w:rPr>
              <w:t xml:space="preserve">, w tabelce, w poz. 1, kolumna </w:t>
            </w:r>
            <w:r w:rsidRPr="00283860">
              <w:rPr>
                <w:bCs/>
                <w:i/>
                <w:sz w:val="22"/>
                <w:szCs w:val="22"/>
              </w:rPr>
              <w:t>Opis zmian do poprzedniej wersji</w:t>
            </w:r>
            <w:r w:rsidRPr="00283860">
              <w:rPr>
                <w:bCs/>
                <w:sz w:val="22"/>
                <w:szCs w:val="22"/>
              </w:rPr>
              <w:t xml:space="preserve"> –</w:t>
            </w:r>
            <w:r w:rsidRPr="00283860">
              <w:rPr>
                <w:b/>
                <w:bCs/>
                <w:sz w:val="22"/>
                <w:szCs w:val="22"/>
              </w:rPr>
              <w:t>pozostawić puste miejsce</w:t>
            </w:r>
            <w:r w:rsidRPr="00283860">
              <w:rPr>
                <w:bCs/>
                <w:sz w:val="22"/>
                <w:szCs w:val="22"/>
              </w:rPr>
              <w:t xml:space="preserve"> oraz w poz. 7 poprawić zapis z czerwonej czcionki na czarną</w:t>
            </w:r>
          </w:p>
        </w:tc>
        <w:tc>
          <w:tcPr>
            <w:tcW w:w="1366" w:type="dxa"/>
          </w:tcPr>
          <w:p w14:paraId="38C9498D" w14:textId="38FF8D35" w:rsidR="00353BC5" w:rsidRPr="00283860" w:rsidRDefault="00FB00DB" w:rsidP="00353BC5">
            <w:pPr>
              <w:pStyle w:val="Tekstpodstawowy"/>
              <w:spacing w:before="0" w:after="0"/>
              <w:jc w:val="center"/>
              <w:rPr>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1D178562" w14:textId="186872FD" w:rsidR="00353BC5" w:rsidRPr="00283860" w:rsidRDefault="00353BC5" w:rsidP="00353BC5">
            <w:pPr>
              <w:pStyle w:val="Tekstpodstawowy"/>
              <w:spacing w:before="0" w:after="0"/>
              <w:jc w:val="both"/>
              <w:rPr>
                <w:sz w:val="22"/>
                <w:szCs w:val="22"/>
              </w:rPr>
            </w:pPr>
          </w:p>
        </w:tc>
      </w:tr>
      <w:tr w:rsidR="00E0574A" w:rsidRPr="00FB00DB" w14:paraId="3E25F185" w14:textId="77777777" w:rsidTr="00E0574A">
        <w:trPr>
          <w:trHeight w:val="407"/>
          <w:jc w:val="center"/>
        </w:trPr>
        <w:tc>
          <w:tcPr>
            <w:tcW w:w="1059" w:type="dxa"/>
            <w:vAlign w:val="center"/>
          </w:tcPr>
          <w:p w14:paraId="16EC4E28" w14:textId="3ED904D8" w:rsidR="00E0574A" w:rsidRPr="00283860" w:rsidRDefault="00E0574A" w:rsidP="00E0574A">
            <w:pPr>
              <w:pStyle w:val="Tekstpodstawowy"/>
              <w:spacing w:before="0" w:after="0"/>
              <w:ind w:left="360"/>
              <w:rPr>
                <w:sz w:val="22"/>
                <w:szCs w:val="22"/>
              </w:rPr>
            </w:pPr>
            <w:r w:rsidRPr="00283860">
              <w:rPr>
                <w:sz w:val="22"/>
                <w:szCs w:val="22"/>
              </w:rPr>
              <w:t>4.</w:t>
            </w:r>
          </w:p>
        </w:tc>
        <w:tc>
          <w:tcPr>
            <w:tcW w:w="5842" w:type="dxa"/>
          </w:tcPr>
          <w:p w14:paraId="027F04A4" w14:textId="3C603219" w:rsidR="00E0574A" w:rsidRPr="00283860" w:rsidRDefault="00E0574A" w:rsidP="00E0574A">
            <w:pPr>
              <w:spacing w:before="0" w:line="240" w:lineRule="exact"/>
              <w:contextualSpacing/>
              <w:jc w:val="both"/>
              <w:rPr>
                <w:bCs/>
                <w:sz w:val="22"/>
                <w:szCs w:val="22"/>
              </w:rPr>
            </w:pPr>
            <w:r w:rsidRPr="00283860">
              <w:rPr>
                <w:bCs/>
                <w:sz w:val="22"/>
                <w:szCs w:val="22"/>
              </w:rPr>
              <w:t xml:space="preserve">Uaktualnić </w:t>
            </w:r>
            <w:r w:rsidRPr="00283860">
              <w:rPr>
                <w:bCs/>
                <w:i/>
                <w:sz w:val="22"/>
                <w:szCs w:val="22"/>
              </w:rPr>
              <w:t>Spis treści</w:t>
            </w:r>
          </w:p>
        </w:tc>
        <w:tc>
          <w:tcPr>
            <w:tcW w:w="1366" w:type="dxa"/>
          </w:tcPr>
          <w:p w14:paraId="5DE1AC37" w14:textId="59BEDE22" w:rsidR="00E0574A" w:rsidRPr="00283860" w:rsidRDefault="00E0574A" w:rsidP="00E0574A">
            <w:pPr>
              <w:pStyle w:val="Tekstpodstawowy"/>
              <w:spacing w:before="0" w:after="0"/>
              <w:jc w:val="center"/>
              <w:rPr>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3598B35E" w14:textId="7A101F0F" w:rsidR="00E0574A" w:rsidRPr="00283860" w:rsidRDefault="00E0574A" w:rsidP="00E0574A">
            <w:pPr>
              <w:pStyle w:val="Tekstpodstawowy"/>
              <w:spacing w:before="0" w:after="0"/>
              <w:jc w:val="both"/>
              <w:rPr>
                <w:sz w:val="22"/>
                <w:szCs w:val="22"/>
              </w:rPr>
            </w:pPr>
          </w:p>
        </w:tc>
      </w:tr>
      <w:tr w:rsidR="00E0574A" w:rsidRPr="00FB00DB" w14:paraId="24551DCA" w14:textId="77777777" w:rsidTr="00E0574A">
        <w:trPr>
          <w:trHeight w:val="554"/>
          <w:jc w:val="center"/>
        </w:trPr>
        <w:tc>
          <w:tcPr>
            <w:tcW w:w="1059" w:type="dxa"/>
            <w:vAlign w:val="center"/>
          </w:tcPr>
          <w:p w14:paraId="74861E88" w14:textId="67904155" w:rsidR="00E0574A" w:rsidRPr="00283860" w:rsidRDefault="00E0574A" w:rsidP="00E0574A">
            <w:pPr>
              <w:pStyle w:val="Tekstpodstawowy"/>
              <w:spacing w:before="0" w:after="0"/>
              <w:ind w:left="360"/>
              <w:rPr>
                <w:sz w:val="22"/>
                <w:szCs w:val="22"/>
              </w:rPr>
            </w:pPr>
            <w:r w:rsidRPr="00283860">
              <w:rPr>
                <w:sz w:val="22"/>
                <w:szCs w:val="22"/>
              </w:rPr>
              <w:t>5.</w:t>
            </w:r>
          </w:p>
        </w:tc>
        <w:tc>
          <w:tcPr>
            <w:tcW w:w="5842" w:type="dxa"/>
          </w:tcPr>
          <w:p w14:paraId="584E4E5A" w14:textId="5B837126" w:rsidR="00E0574A" w:rsidRPr="00283860" w:rsidRDefault="00E0574A" w:rsidP="00E0574A">
            <w:pPr>
              <w:spacing w:before="0" w:line="240" w:lineRule="exact"/>
              <w:contextualSpacing/>
              <w:jc w:val="both"/>
              <w:rPr>
                <w:bCs/>
                <w:sz w:val="22"/>
                <w:szCs w:val="22"/>
              </w:rPr>
            </w:pPr>
            <w:r w:rsidRPr="00283860">
              <w:rPr>
                <w:bCs/>
                <w:sz w:val="22"/>
                <w:szCs w:val="22"/>
              </w:rPr>
              <w:t xml:space="preserve">W załącznikach do KP- nie powinna występować czcionka czerwona, tylko </w:t>
            </w:r>
            <w:r w:rsidRPr="00283860">
              <w:rPr>
                <w:b/>
                <w:bCs/>
                <w:sz w:val="22"/>
                <w:szCs w:val="22"/>
              </w:rPr>
              <w:t>czarna</w:t>
            </w:r>
          </w:p>
        </w:tc>
        <w:tc>
          <w:tcPr>
            <w:tcW w:w="1366" w:type="dxa"/>
          </w:tcPr>
          <w:p w14:paraId="4F20B1C7" w14:textId="0A5CA9CD" w:rsidR="00E0574A" w:rsidRPr="00283860" w:rsidRDefault="00E0574A" w:rsidP="00E0574A">
            <w:pPr>
              <w:pStyle w:val="Tekstpodstawowy"/>
              <w:spacing w:before="0" w:after="0"/>
              <w:jc w:val="center"/>
              <w:rPr>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34510C64" w14:textId="578489C5" w:rsidR="00E0574A" w:rsidRPr="00283860" w:rsidRDefault="00E0574A" w:rsidP="00E0574A">
            <w:pPr>
              <w:pStyle w:val="Tekstpodstawowy"/>
              <w:spacing w:before="0" w:after="0"/>
              <w:jc w:val="both"/>
              <w:rPr>
                <w:sz w:val="22"/>
                <w:szCs w:val="22"/>
              </w:rPr>
            </w:pPr>
          </w:p>
        </w:tc>
      </w:tr>
      <w:tr w:rsidR="00E0574A" w:rsidRPr="00FB00DB" w14:paraId="7D98CF00" w14:textId="77777777" w:rsidTr="00E0574A">
        <w:trPr>
          <w:trHeight w:val="548"/>
          <w:jc w:val="center"/>
        </w:trPr>
        <w:tc>
          <w:tcPr>
            <w:tcW w:w="1059" w:type="dxa"/>
            <w:vAlign w:val="center"/>
          </w:tcPr>
          <w:p w14:paraId="75A1BF26" w14:textId="1FEAE315" w:rsidR="00E0574A" w:rsidRPr="00283860" w:rsidRDefault="00E0574A" w:rsidP="00E0574A">
            <w:pPr>
              <w:pStyle w:val="Tekstpodstawowy"/>
              <w:spacing w:before="0" w:after="0"/>
              <w:ind w:left="360"/>
              <w:rPr>
                <w:sz w:val="22"/>
                <w:szCs w:val="22"/>
              </w:rPr>
            </w:pPr>
            <w:r w:rsidRPr="00283860">
              <w:rPr>
                <w:sz w:val="22"/>
                <w:szCs w:val="22"/>
              </w:rPr>
              <w:t>6.</w:t>
            </w:r>
          </w:p>
        </w:tc>
        <w:tc>
          <w:tcPr>
            <w:tcW w:w="5842" w:type="dxa"/>
          </w:tcPr>
          <w:p w14:paraId="592F05A5" w14:textId="236DF96B" w:rsidR="00E0574A" w:rsidRPr="00283860" w:rsidRDefault="00E0574A" w:rsidP="00E0574A">
            <w:pPr>
              <w:pStyle w:val="ARTartustawynprozporzdzenia"/>
              <w:spacing w:before="0" w:line="240" w:lineRule="auto"/>
              <w:ind w:firstLine="0"/>
              <w:rPr>
                <w:rFonts w:ascii="Times New Roman" w:hAnsi="Times New Roman" w:cs="Times New Roman"/>
                <w:sz w:val="22"/>
                <w:szCs w:val="22"/>
              </w:rPr>
            </w:pPr>
            <w:r w:rsidRPr="00283860">
              <w:rPr>
                <w:rFonts w:ascii="Times New Roman" w:hAnsi="Times New Roman" w:cs="Times New Roman"/>
                <w:bCs/>
                <w:sz w:val="22"/>
                <w:szCs w:val="22"/>
              </w:rPr>
              <w:t xml:space="preserve">W </w:t>
            </w:r>
            <w:r w:rsidRPr="00283860">
              <w:rPr>
                <w:rFonts w:ascii="Times New Roman" w:hAnsi="Times New Roman" w:cs="Times New Roman"/>
                <w:bCs/>
                <w:i/>
                <w:sz w:val="22"/>
                <w:szCs w:val="22"/>
              </w:rPr>
              <w:t>Karcie Aktualizacji do KP</w:t>
            </w:r>
            <w:r w:rsidRPr="00283860">
              <w:rPr>
                <w:rFonts w:ascii="Times New Roman" w:hAnsi="Times New Roman" w:cs="Times New Roman"/>
                <w:bCs/>
                <w:sz w:val="22"/>
                <w:szCs w:val="22"/>
              </w:rPr>
              <w:t>- poprawić w stopce numerację stron</w:t>
            </w:r>
          </w:p>
        </w:tc>
        <w:tc>
          <w:tcPr>
            <w:tcW w:w="1366" w:type="dxa"/>
          </w:tcPr>
          <w:p w14:paraId="7BF87A0F" w14:textId="353AC36F" w:rsidR="00E0574A" w:rsidRPr="00283860" w:rsidRDefault="00E0574A" w:rsidP="00E0574A">
            <w:pPr>
              <w:pStyle w:val="Tekstpodstawowy"/>
              <w:spacing w:before="0" w:after="0"/>
              <w:jc w:val="center"/>
              <w:rPr>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066F799A" w14:textId="12A62635" w:rsidR="00E0574A" w:rsidRPr="00283860" w:rsidRDefault="00E0574A" w:rsidP="00E0574A">
            <w:pPr>
              <w:pStyle w:val="Tekstpodstawowy"/>
              <w:spacing w:before="0" w:after="0"/>
              <w:jc w:val="both"/>
              <w:rPr>
                <w:sz w:val="22"/>
                <w:szCs w:val="22"/>
              </w:rPr>
            </w:pPr>
          </w:p>
        </w:tc>
      </w:tr>
      <w:tr w:rsidR="00E0574A" w:rsidRPr="00FB00DB" w14:paraId="69D9AE43" w14:textId="77777777" w:rsidTr="00E0574A">
        <w:trPr>
          <w:trHeight w:val="556"/>
          <w:jc w:val="center"/>
        </w:trPr>
        <w:tc>
          <w:tcPr>
            <w:tcW w:w="1059" w:type="dxa"/>
            <w:vAlign w:val="center"/>
          </w:tcPr>
          <w:p w14:paraId="024118EC" w14:textId="4D064162" w:rsidR="00E0574A" w:rsidRPr="00283860" w:rsidRDefault="00E0574A" w:rsidP="00E0574A">
            <w:pPr>
              <w:pStyle w:val="Tekstpodstawowy"/>
              <w:spacing w:before="0" w:after="0"/>
              <w:ind w:left="360"/>
              <w:rPr>
                <w:sz w:val="22"/>
                <w:szCs w:val="22"/>
              </w:rPr>
            </w:pPr>
            <w:r w:rsidRPr="00283860">
              <w:rPr>
                <w:sz w:val="22"/>
                <w:szCs w:val="22"/>
              </w:rPr>
              <w:t>7.</w:t>
            </w:r>
          </w:p>
        </w:tc>
        <w:tc>
          <w:tcPr>
            <w:tcW w:w="5842" w:type="dxa"/>
          </w:tcPr>
          <w:p w14:paraId="1665BC07" w14:textId="648495AE" w:rsidR="00E0574A" w:rsidRPr="00283860" w:rsidRDefault="00E0574A" w:rsidP="00E0574A">
            <w:pPr>
              <w:spacing w:before="0" w:line="240" w:lineRule="exact"/>
              <w:jc w:val="both"/>
              <w:rPr>
                <w:color w:val="000000"/>
                <w:sz w:val="22"/>
                <w:szCs w:val="22"/>
              </w:rPr>
            </w:pPr>
            <w:r w:rsidRPr="00283860">
              <w:rPr>
                <w:bCs/>
                <w:sz w:val="22"/>
                <w:szCs w:val="22"/>
              </w:rPr>
              <w:t>W Zał. IK_1/442 –poprawić w stopce numerację stron</w:t>
            </w:r>
          </w:p>
        </w:tc>
        <w:tc>
          <w:tcPr>
            <w:tcW w:w="1366" w:type="dxa"/>
          </w:tcPr>
          <w:p w14:paraId="57EB050D" w14:textId="2A68527E" w:rsidR="00E0574A" w:rsidRPr="00283860" w:rsidRDefault="00E0574A" w:rsidP="00E0574A">
            <w:pPr>
              <w:pStyle w:val="Tekstpodstawowy"/>
              <w:spacing w:before="0" w:after="0"/>
              <w:jc w:val="center"/>
              <w:rPr>
                <w:color w:val="000000"/>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168F2C91" w14:textId="2FD03C25" w:rsidR="00E0574A" w:rsidRPr="00283860" w:rsidRDefault="00E0574A" w:rsidP="00E0574A">
            <w:pPr>
              <w:spacing w:before="120" w:after="120"/>
              <w:jc w:val="both"/>
              <w:rPr>
                <w:color w:val="000000"/>
                <w:sz w:val="22"/>
                <w:szCs w:val="22"/>
              </w:rPr>
            </w:pPr>
          </w:p>
          <w:p w14:paraId="6E2DB084" w14:textId="77777777" w:rsidR="00E0574A" w:rsidRPr="00283860" w:rsidRDefault="00E0574A" w:rsidP="00E0574A">
            <w:pPr>
              <w:pStyle w:val="Tekstpodstawowy"/>
              <w:spacing w:before="0" w:after="0"/>
              <w:jc w:val="both"/>
              <w:rPr>
                <w:sz w:val="22"/>
                <w:szCs w:val="22"/>
              </w:rPr>
            </w:pPr>
          </w:p>
        </w:tc>
      </w:tr>
      <w:tr w:rsidR="00E0574A" w:rsidRPr="00FB00DB" w14:paraId="302B691F" w14:textId="77777777" w:rsidTr="00E0574A">
        <w:trPr>
          <w:trHeight w:val="525"/>
          <w:jc w:val="center"/>
        </w:trPr>
        <w:tc>
          <w:tcPr>
            <w:tcW w:w="1059" w:type="dxa"/>
            <w:vAlign w:val="center"/>
          </w:tcPr>
          <w:p w14:paraId="74BD530B" w14:textId="4D6F1132" w:rsidR="00E0574A" w:rsidRPr="00283860" w:rsidRDefault="00E0574A" w:rsidP="00E0574A">
            <w:pPr>
              <w:pStyle w:val="Tekstpodstawowy"/>
              <w:spacing w:before="0" w:after="0"/>
              <w:ind w:left="360"/>
              <w:rPr>
                <w:sz w:val="22"/>
                <w:szCs w:val="22"/>
              </w:rPr>
            </w:pPr>
            <w:r w:rsidRPr="00283860">
              <w:rPr>
                <w:sz w:val="22"/>
                <w:szCs w:val="22"/>
              </w:rPr>
              <w:t>8.</w:t>
            </w:r>
          </w:p>
        </w:tc>
        <w:tc>
          <w:tcPr>
            <w:tcW w:w="5842" w:type="dxa"/>
          </w:tcPr>
          <w:p w14:paraId="1E27B6CC" w14:textId="46164E8C" w:rsidR="00E0574A" w:rsidRPr="00283860" w:rsidRDefault="00E0574A" w:rsidP="00E0574A">
            <w:pPr>
              <w:spacing w:before="0" w:line="240" w:lineRule="exact"/>
              <w:jc w:val="both"/>
              <w:rPr>
                <w:color w:val="000000"/>
                <w:sz w:val="22"/>
                <w:szCs w:val="22"/>
              </w:rPr>
            </w:pPr>
            <w:r w:rsidRPr="00283860">
              <w:rPr>
                <w:bCs/>
                <w:sz w:val="22"/>
                <w:szCs w:val="22"/>
              </w:rPr>
              <w:t>W Zał. D-1/442 –poprawić w stopce właściwą wersję KP</w:t>
            </w:r>
          </w:p>
        </w:tc>
        <w:tc>
          <w:tcPr>
            <w:tcW w:w="1366" w:type="dxa"/>
          </w:tcPr>
          <w:p w14:paraId="749C75DD" w14:textId="7F316517" w:rsidR="00E0574A" w:rsidRPr="00283860" w:rsidRDefault="00E0574A" w:rsidP="00E0574A">
            <w:pPr>
              <w:pStyle w:val="Tekstpodstawowy"/>
              <w:spacing w:before="0" w:after="0"/>
              <w:jc w:val="center"/>
              <w:rPr>
                <w:color w:val="000000"/>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3162A39C" w14:textId="77777777" w:rsidR="00E0574A" w:rsidRPr="00283860" w:rsidRDefault="00E0574A" w:rsidP="00E0574A">
            <w:pPr>
              <w:spacing w:before="120" w:after="120"/>
              <w:jc w:val="both"/>
              <w:rPr>
                <w:color w:val="000000"/>
                <w:sz w:val="22"/>
                <w:szCs w:val="22"/>
              </w:rPr>
            </w:pPr>
          </w:p>
        </w:tc>
      </w:tr>
      <w:tr w:rsidR="00E0574A" w:rsidRPr="00FB00DB" w14:paraId="3152063C" w14:textId="77777777" w:rsidTr="00E0574A">
        <w:trPr>
          <w:trHeight w:val="547"/>
          <w:jc w:val="center"/>
        </w:trPr>
        <w:tc>
          <w:tcPr>
            <w:tcW w:w="1059" w:type="dxa"/>
            <w:vAlign w:val="center"/>
          </w:tcPr>
          <w:p w14:paraId="60CFFE9D" w14:textId="1E722E2B" w:rsidR="00E0574A" w:rsidRPr="00283860" w:rsidRDefault="00E0574A" w:rsidP="00E0574A">
            <w:pPr>
              <w:pStyle w:val="Tekstpodstawowy"/>
              <w:spacing w:before="0" w:after="0"/>
              <w:ind w:left="360"/>
              <w:rPr>
                <w:sz w:val="22"/>
                <w:szCs w:val="22"/>
              </w:rPr>
            </w:pPr>
            <w:r w:rsidRPr="00283860">
              <w:rPr>
                <w:sz w:val="22"/>
                <w:szCs w:val="22"/>
              </w:rPr>
              <w:t>9.</w:t>
            </w:r>
          </w:p>
        </w:tc>
        <w:tc>
          <w:tcPr>
            <w:tcW w:w="5842" w:type="dxa"/>
          </w:tcPr>
          <w:p w14:paraId="2667C18D" w14:textId="546AC0C5" w:rsidR="00E0574A" w:rsidRPr="00283860" w:rsidRDefault="00E0574A" w:rsidP="00E0574A">
            <w:pPr>
              <w:pStyle w:val="Akapitzlist"/>
              <w:spacing w:line="240" w:lineRule="exact"/>
              <w:ind w:left="0"/>
              <w:rPr>
                <w:color w:val="000000"/>
                <w:sz w:val="22"/>
                <w:szCs w:val="22"/>
              </w:rPr>
            </w:pPr>
            <w:r w:rsidRPr="00283860">
              <w:rPr>
                <w:bCs/>
                <w:sz w:val="22"/>
                <w:szCs w:val="22"/>
              </w:rPr>
              <w:t>Na stronach KP; 22, 25 i 26 –poprawić błędy literowe w wyrazach:</w:t>
            </w:r>
            <w:r w:rsidRPr="00283860">
              <w:rPr>
                <w:b/>
                <w:bCs/>
                <w:sz w:val="22"/>
                <w:szCs w:val="22"/>
              </w:rPr>
              <w:t xml:space="preserve"> wyłączeniu </w:t>
            </w:r>
            <w:r w:rsidRPr="00283860">
              <w:rPr>
                <w:bCs/>
                <w:sz w:val="22"/>
                <w:szCs w:val="22"/>
              </w:rPr>
              <w:t>oraz</w:t>
            </w:r>
            <w:r w:rsidRPr="00283860">
              <w:rPr>
                <w:b/>
                <w:bCs/>
                <w:sz w:val="22"/>
                <w:szCs w:val="22"/>
              </w:rPr>
              <w:t xml:space="preserve"> sprawdzenie</w:t>
            </w:r>
          </w:p>
        </w:tc>
        <w:tc>
          <w:tcPr>
            <w:tcW w:w="1366" w:type="dxa"/>
          </w:tcPr>
          <w:p w14:paraId="75790301" w14:textId="6A1F5010" w:rsidR="00E0574A" w:rsidRPr="00283860" w:rsidRDefault="00E0574A" w:rsidP="00E0574A">
            <w:pPr>
              <w:pStyle w:val="Tekstpodstawowy"/>
              <w:spacing w:before="0" w:after="0"/>
              <w:jc w:val="center"/>
              <w:rPr>
                <w:color w:val="000000"/>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3E7533D3" w14:textId="77777777" w:rsidR="00E0574A" w:rsidRPr="00283860" w:rsidRDefault="00E0574A" w:rsidP="00E0574A">
            <w:pPr>
              <w:spacing w:before="120" w:after="120"/>
              <w:jc w:val="both"/>
              <w:rPr>
                <w:color w:val="000000"/>
                <w:sz w:val="22"/>
                <w:szCs w:val="22"/>
              </w:rPr>
            </w:pPr>
          </w:p>
        </w:tc>
      </w:tr>
      <w:tr w:rsidR="00E0574A" w:rsidRPr="00FB00DB" w14:paraId="33350A3D" w14:textId="77777777" w:rsidTr="00E0574A">
        <w:trPr>
          <w:trHeight w:val="412"/>
          <w:jc w:val="center"/>
        </w:trPr>
        <w:tc>
          <w:tcPr>
            <w:tcW w:w="1059" w:type="dxa"/>
            <w:vAlign w:val="center"/>
          </w:tcPr>
          <w:p w14:paraId="1D956DF4" w14:textId="1D61F0FA" w:rsidR="00E0574A" w:rsidRPr="00283860" w:rsidRDefault="00E0574A" w:rsidP="00E0574A">
            <w:pPr>
              <w:pStyle w:val="Tekstpodstawowy"/>
              <w:spacing w:before="0" w:after="0"/>
              <w:ind w:left="360"/>
              <w:rPr>
                <w:sz w:val="22"/>
                <w:szCs w:val="22"/>
              </w:rPr>
            </w:pPr>
            <w:r w:rsidRPr="00283860">
              <w:rPr>
                <w:sz w:val="22"/>
                <w:szCs w:val="22"/>
              </w:rPr>
              <w:t>10.</w:t>
            </w:r>
          </w:p>
        </w:tc>
        <w:tc>
          <w:tcPr>
            <w:tcW w:w="5842" w:type="dxa"/>
          </w:tcPr>
          <w:p w14:paraId="08A7F998" w14:textId="60E8864B" w:rsidR="00E0574A" w:rsidRPr="00283860" w:rsidRDefault="00E0574A" w:rsidP="00E0574A">
            <w:pPr>
              <w:spacing w:before="120" w:line="240" w:lineRule="exact"/>
              <w:rPr>
                <w:i/>
                <w:iCs/>
                <w:color w:val="000000"/>
                <w:sz w:val="22"/>
                <w:szCs w:val="22"/>
              </w:rPr>
            </w:pPr>
            <w:r w:rsidRPr="00283860">
              <w:rPr>
                <w:bCs/>
                <w:sz w:val="22"/>
                <w:szCs w:val="22"/>
              </w:rPr>
              <w:t xml:space="preserve">W </w:t>
            </w:r>
            <w:r w:rsidRPr="00283860">
              <w:rPr>
                <w:bCs/>
                <w:i/>
                <w:sz w:val="22"/>
                <w:szCs w:val="22"/>
              </w:rPr>
              <w:t>Karcie Aktualizacji do KP</w:t>
            </w:r>
            <w:r w:rsidRPr="00283860">
              <w:rPr>
                <w:bCs/>
                <w:sz w:val="22"/>
                <w:szCs w:val="22"/>
              </w:rPr>
              <w:t>- poprawić na str. 2 błąd literowy  w wyrazie:</w:t>
            </w:r>
            <w:r w:rsidRPr="00283860">
              <w:rPr>
                <w:b/>
                <w:bCs/>
                <w:sz w:val="22"/>
                <w:szCs w:val="22"/>
              </w:rPr>
              <w:t xml:space="preserve"> części</w:t>
            </w:r>
          </w:p>
        </w:tc>
        <w:tc>
          <w:tcPr>
            <w:tcW w:w="1366" w:type="dxa"/>
          </w:tcPr>
          <w:p w14:paraId="2F1EE86E" w14:textId="4E4F7304" w:rsidR="00E0574A" w:rsidRPr="00283860" w:rsidRDefault="00E0574A" w:rsidP="00E0574A">
            <w:pPr>
              <w:pStyle w:val="Tekstpodstawowy"/>
              <w:spacing w:before="0" w:after="0"/>
              <w:jc w:val="center"/>
              <w:rPr>
                <w:color w:val="000000"/>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4FC77DE1" w14:textId="77777777" w:rsidR="00E0574A" w:rsidRPr="00283860" w:rsidRDefault="00E0574A" w:rsidP="00E0574A">
            <w:pPr>
              <w:spacing w:before="120" w:after="120"/>
              <w:jc w:val="both"/>
              <w:rPr>
                <w:color w:val="000000"/>
                <w:sz w:val="22"/>
                <w:szCs w:val="22"/>
              </w:rPr>
            </w:pPr>
          </w:p>
        </w:tc>
      </w:tr>
      <w:tr w:rsidR="00E0574A" w:rsidRPr="00FB00DB" w14:paraId="370CF940" w14:textId="77777777" w:rsidTr="00E0574A">
        <w:trPr>
          <w:trHeight w:val="476"/>
          <w:jc w:val="center"/>
        </w:trPr>
        <w:tc>
          <w:tcPr>
            <w:tcW w:w="1059" w:type="dxa"/>
            <w:vAlign w:val="center"/>
          </w:tcPr>
          <w:p w14:paraId="5E9240D4" w14:textId="62549E63" w:rsidR="00E0574A" w:rsidRPr="00283860" w:rsidRDefault="00E0574A" w:rsidP="00E0574A">
            <w:pPr>
              <w:pStyle w:val="Tekstpodstawowy"/>
              <w:spacing w:before="0" w:after="0"/>
              <w:ind w:left="360"/>
              <w:rPr>
                <w:sz w:val="22"/>
                <w:szCs w:val="22"/>
              </w:rPr>
            </w:pPr>
            <w:r w:rsidRPr="00283860">
              <w:rPr>
                <w:sz w:val="22"/>
                <w:szCs w:val="22"/>
              </w:rPr>
              <w:t>11.</w:t>
            </w:r>
          </w:p>
        </w:tc>
        <w:tc>
          <w:tcPr>
            <w:tcW w:w="5842" w:type="dxa"/>
          </w:tcPr>
          <w:p w14:paraId="2BCDE8F9" w14:textId="2254B274" w:rsidR="00E0574A" w:rsidRPr="00283860" w:rsidRDefault="00E0574A" w:rsidP="00E0574A">
            <w:pPr>
              <w:spacing w:before="0" w:line="240" w:lineRule="exact"/>
              <w:rPr>
                <w:rFonts w:eastAsia="Calibri"/>
                <w:color w:val="000000"/>
                <w:sz w:val="22"/>
                <w:szCs w:val="22"/>
              </w:rPr>
            </w:pPr>
            <w:r w:rsidRPr="00283860">
              <w:rPr>
                <w:bCs/>
                <w:sz w:val="22"/>
                <w:szCs w:val="22"/>
              </w:rPr>
              <w:t>Należy zmienić wersję książki na roboczą(model macierzy, wolne atrybuty w obiekcie „Scenariusz”)</w:t>
            </w:r>
          </w:p>
        </w:tc>
        <w:tc>
          <w:tcPr>
            <w:tcW w:w="1366" w:type="dxa"/>
          </w:tcPr>
          <w:p w14:paraId="156F57C6" w14:textId="58FC4E4C" w:rsidR="00E0574A" w:rsidRPr="00283860" w:rsidRDefault="00E0574A" w:rsidP="00E0574A">
            <w:pPr>
              <w:pStyle w:val="Tekstpodstawowy"/>
              <w:spacing w:before="0" w:after="0"/>
              <w:jc w:val="center"/>
              <w:rPr>
                <w:color w:val="000000"/>
                <w:sz w:val="22"/>
                <w:szCs w:val="22"/>
              </w:rPr>
            </w:pPr>
            <w:proofErr w:type="spellStart"/>
            <w:r w:rsidRPr="00283860">
              <w:rPr>
                <w:sz w:val="22"/>
                <w:szCs w:val="22"/>
              </w:rPr>
              <w:t>DAiS</w:t>
            </w:r>
            <w:proofErr w:type="spellEnd"/>
          </w:p>
        </w:tc>
        <w:tc>
          <w:tcPr>
            <w:tcW w:w="1940" w:type="dxa"/>
            <w:shd w:val="clear" w:color="auto" w:fill="BFBFBF" w:themeFill="background1" w:themeFillShade="BF"/>
          </w:tcPr>
          <w:p w14:paraId="6B870D0F" w14:textId="77777777" w:rsidR="00E0574A" w:rsidRPr="00283860" w:rsidRDefault="00E0574A" w:rsidP="00E0574A">
            <w:pPr>
              <w:spacing w:before="120" w:after="120"/>
              <w:jc w:val="both"/>
              <w:rPr>
                <w:color w:val="000000"/>
                <w:sz w:val="22"/>
                <w:szCs w:val="22"/>
              </w:rPr>
            </w:pPr>
          </w:p>
        </w:tc>
      </w:tr>
      <w:tr w:rsidR="000931FA" w:rsidRPr="00FB00DB" w14:paraId="73B1D0D3" w14:textId="77777777" w:rsidTr="00E0574A">
        <w:trPr>
          <w:trHeight w:val="398"/>
          <w:jc w:val="center"/>
        </w:trPr>
        <w:tc>
          <w:tcPr>
            <w:tcW w:w="1059" w:type="dxa"/>
            <w:vAlign w:val="center"/>
          </w:tcPr>
          <w:p w14:paraId="6FFC127F" w14:textId="264EC876" w:rsidR="000931FA" w:rsidRPr="00283860" w:rsidRDefault="000931FA" w:rsidP="000931FA">
            <w:pPr>
              <w:pStyle w:val="Tekstpodstawowy"/>
              <w:spacing w:before="0" w:after="0"/>
              <w:ind w:left="360"/>
              <w:rPr>
                <w:sz w:val="22"/>
                <w:szCs w:val="22"/>
              </w:rPr>
            </w:pPr>
            <w:r w:rsidRPr="00283860">
              <w:rPr>
                <w:sz w:val="22"/>
                <w:szCs w:val="22"/>
              </w:rPr>
              <w:t>12.</w:t>
            </w:r>
          </w:p>
        </w:tc>
        <w:tc>
          <w:tcPr>
            <w:tcW w:w="5842" w:type="dxa"/>
          </w:tcPr>
          <w:p w14:paraId="345E7558" w14:textId="77D1619C" w:rsidR="000931FA" w:rsidRPr="00283860" w:rsidRDefault="000931FA" w:rsidP="000931FA">
            <w:pPr>
              <w:spacing w:before="0"/>
              <w:jc w:val="both"/>
              <w:rPr>
                <w:sz w:val="22"/>
                <w:szCs w:val="22"/>
              </w:rPr>
            </w:pPr>
            <w:r w:rsidRPr="00283860">
              <w:rPr>
                <w:bCs/>
                <w:sz w:val="22"/>
                <w:szCs w:val="22"/>
              </w:rPr>
              <w:t>Należy pamiętać aby obiekty typu rola, stanowiska i systemy były wklejane jako kopia wystąpienia</w:t>
            </w:r>
          </w:p>
        </w:tc>
        <w:tc>
          <w:tcPr>
            <w:tcW w:w="1366" w:type="dxa"/>
          </w:tcPr>
          <w:p w14:paraId="26C87754" w14:textId="2FE7A0D9" w:rsidR="000931FA" w:rsidRPr="00283860" w:rsidRDefault="000931FA" w:rsidP="000931FA">
            <w:pPr>
              <w:pStyle w:val="Tekstpodstawowy"/>
              <w:spacing w:before="0" w:after="0"/>
              <w:jc w:val="center"/>
              <w:rPr>
                <w:color w:val="000000"/>
                <w:sz w:val="22"/>
                <w:szCs w:val="22"/>
              </w:rPr>
            </w:pPr>
            <w:proofErr w:type="spellStart"/>
            <w:r w:rsidRPr="00DC288B">
              <w:rPr>
                <w:sz w:val="22"/>
                <w:szCs w:val="22"/>
              </w:rPr>
              <w:t>DAiS</w:t>
            </w:r>
            <w:proofErr w:type="spellEnd"/>
          </w:p>
        </w:tc>
        <w:tc>
          <w:tcPr>
            <w:tcW w:w="1940" w:type="dxa"/>
            <w:shd w:val="clear" w:color="auto" w:fill="BFBFBF" w:themeFill="background1" w:themeFillShade="BF"/>
          </w:tcPr>
          <w:p w14:paraId="73969A7E" w14:textId="77777777" w:rsidR="000931FA" w:rsidRPr="00283860" w:rsidRDefault="000931FA" w:rsidP="000931FA">
            <w:pPr>
              <w:spacing w:before="120" w:after="120"/>
              <w:jc w:val="both"/>
              <w:rPr>
                <w:color w:val="000000"/>
                <w:sz w:val="22"/>
                <w:szCs w:val="22"/>
              </w:rPr>
            </w:pPr>
          </w:p>
        </w:tc>
      </w:tr>
      <w:tr w:rsidR="000931FA" w:rsidRPr="00FB00DB" w14:paraId="23456154" w14:textId="77777777" w:rsidTr="00D40A34">
        <w:trPr>
          <w:trHeight w:val="398"/>
          <w:jc w:val="center"/>
        </w:trPr>
        <w:tc>
          <w:tcPr>
            <w:tcW w:w="1059" w:type="dxa"/>
            <w:vAlign w:val="center"/>
          </w:tcPr>
          <w:p w14:paraId="323F91D3" w14:textId="37B3ABC8" w:rsidR="000931FA" w:rsidRPr="00283860" w:rsidRDefault="000931FA" w:rsidP="000931FA">
            <w:pPr>
              <w:pStyle w:val="Tekstpodstawowy"/>
              <w:spacing w:before="0" w:after="0"/>
              <w:ind w:left="360"/>
              <w:rPr>
                <w:sz w:val="22"/>
                <w:szCs w:val="22"/>
              </w:rPr>
            </w:pPr>
            <w:r w:rsidRPr="00283860">
              <w:rPr>
                <w:sz w:val="22"/>
                <w:szCs w:val="22"/>
              </w:rPr>
              <w:t>13.</w:t>
            </w:r>
          </w:p>
        </w:tc>
        <w:tc>
          <w:tcPr>
            <w:tcW w:w="5842" w:type="dxa"/>
          </w:tcPr>
          <w:p w14:paraId="4BCA11A3" w14:textId="03B66372" w:rsidR="000931FA" w:rsidRPr="00283860" w:rsidRDefault="000931FA" w:rsidP="000931FA">
            <w:pPr>
              <w:spacing w:before="0" w:line="240" w:lineRule="exact"/>
              <w:contextualSpacing/>
              <w:jc w:val="both"/>
              <w:rPr>
                <w:bCs/>
                <w:sz w:val="22"/>
                <w:szCs w:val="22"/>
              </w:rPr>
            </w:pPr>
            <w:r w:rsidRPr="00283860">
              <w:rPr>
                <w:bCs/>
                <w:sz w:val="22"/>
                <w:szCs w:val="22"/>
              </w:rPr>
              <w:t>W diagramach do uzupełnienia nazwa diagramu procesu (wolne atrybuty);</w:t>
            </w:r>
          </w:p>
        </w:tc>
        <w:tc>
          <w:tcPr>
            <w:tcW w:w="1366" w:type="dxa"/>
          </w:tcPr>
          <w:p w14:paraId="221366B8" w14:textId="641275AE" w:rsidR="000931FA" w:rsidRPr="00283860" w:rsidRDefault="000931FA" w:rsidP="000931FA">
            <w:pPr>
              <w:pStyle w:val="Tekstpodstawowy"/>
              <w:spacing w:before="0" w:after="0"/>
              <w:jc w:val="center"/>
              <w:rPr>
                <w:color w:val="000000"/>
                <w:sz w:val="22"/>
                <w:szCs w:val="22"/>
              </w:rPr>
            </w:pPr>
            <w:proofErr w:type="spellStart"/>
            <w:r w:rsidRPr="00DC288B">
              <w:rPr>
                <w:sz w:val="22"/>
                <w:szCs w:val="22"/>
              </w:rPr>
              <w:t>DAiS</w:t>
            </w:r>
            <w:proofErr w:type="spellEnd"/>
          </w:p>
        </w:tc>
        <w:tc>
          <w:tcPr>
            <w:tcW w:w="1940" w:type="dxa"/>
            <w:shd w:val="clear" w:color="auto" w:fill="BFBFBF" w:themeFill="background1" w:themeFillShade="BF"/>
          </w:tcPr>
          <w:p w14:paraId="5D5865C7" w14:textId="77777777" w:rsidR="000931FA" w:rsidRPr="00283860" w:rsidRDefault="000931FA" w:rsidP="000931FA">
            <w:pPr>
              <w:spacing w:before="120" w:after="120"/>
              <w:jc w:val="both"/>
              <w:rPr>
                <w:color w:val="000000"/>
                <w:sz w:val="22"/>
                <w:szCs w:val="22"/>
              </w:rPr>
            </w:pPr>
          </w:p>
        </w:tc>
      </w:tr>
      <w:tr w:rsidR="00114182" w:rsidRPr="00FB00DB" w14:paraId="2DCC02D2" w14:textId="77777777" w:rsidTr="00D40A34">
        <w:trPr>
          <w:trHeight w:val="398"/>
          <w:jc w:val="center"/>
        </w:trPr>
        <w:tc>
          <w:tcPr>
            <w:tcW w:w="1059" w:type="dxa"/>
            <w:vAlign w:val="center"/>
          </w:tcPr>
          <w:p w14:paraId="24F66D22" w14:textId="65F55D72" w:rsidR="00114182" w:rsidRPr="00283860" w:rsidRDefault="00114182" w:rsidP="00D40A34">
            <w:pPr>
              <w:pStyle w:val="Tekstpodstawowy"/>
              <w:spacing w:before="0" w:after="0"/>
              <w:ind w:left="360"/>
              <w:rPr>
                <w:sz w:val="22"/>
                <w:szCs w:val="22"/>
              </w:rPr>
            </w:pPr>
            <w:r>
              <w:rPr>
                <w:sz w:val="22"/>
                <w:szCs w:val="22"/>
              </w:rPr>
              <w:t>14.</w:t>
            </w:r>
          </w:p>
        </w:tc>
        <w:tc>
          <w:tcPr>
            <w:tcW w:w="5842" w:type="dxa"/>
          </w:tcPr>
          <w:p w14:paraId="1CC5820D" w14:textId="5052667F" w:rsidR="00114182" w:rsidRPr="00644476" w:rsidRDefault="00114182" w:rsidP="00D40A34">
            <w:pPr>
              <w:spacing w:before="0" w:line="240" w:lineRule="exact"/>
              <w:contextualSpacing/>
              <w:jc w:val="both"/>
              <w:rPr>
                <w:bCs/>
                <w:sz w:val="22"/>
                <w:szCs w:val="22"/>
              </w:rPr>
            </w:pPr>
            <w:r w:rsidRPr="00644476">
              <w:rPr>
                <w:rFonts w:eastAsia="Calibri"/>
                <w:bCs/>
                <w:sz w:val="22"/>
                <w:szCs w:val="22"/>
              </w:rPr>
              <w:t xml:space="preserve">Książka główna, 1.1.5. Reguły związane z przebiegiem procesu – w regule R1. w publikatorze ustawy z dnia 14 czerwca 1960 r. – Kodeks postępowania administracyjnego proponujemy dopisać wyrażenie „z </w:t>
            </w:r>
            <w:proofErr w:type="spellStart"/>
            <w:r w:rsidRPr="00644476">
              <w:rPr>
                <w:rFonts w:eastAsia="Calibri"/>
                <w:bCs/>
                <w:sz w:val="22"/>
                <w:szCs w:val="22"/>
              </w:rPr>
              <w:t>późn</w:t>
            </w:r>
            <w:proofErr w:type="spellEnd"/>
            <w:r w:rsidRPr="00644476">
              <w:rPr>
                <w:rFonts w:eastAsia="Calibri"/>
                <w:bCs/>
                <w:sz w:val="22"/>
                <w:szCs w:val="22"/>
              </w:rPr>
              <w:t>. zm.”. Powyższa uwaga ma zastosowanie do całej procedury</w:t>
            </w:r>
          </w:p>
        </w:tc>
        <w:tc>
          <w:tcPr>
            <w:tcW w:w="1366" w:type="dxa"/>
          </w:tcPr>
          <w:p w14:paraId="601AF840" w14:textId="34C604D1" w:rsidR="00114182" w:rsidRPr="00DC288B" w:rsidRDefault="00644476" w:rsidP="00D40A34">
            <w:pPr>
              <w:pStyle w:val="Tekstpodstawowy"/>
              <w:spacing w:before="0" w:after="0"/>
              <w:jc w:val="center"/>
              <w:rPr>
                <w:sz w:val="22"/>
                <w:szCs w:val="22"/>
              </w:rPr>
            </w:pPr>
            <w:proofErr w:type="spellStart"/>
            <w:r>
              <w:rPr>
                <w:sz w:val="22"/>
                <w:szCs w:val="22"/>
              </w:rPr>
              <w:t>DPiZP</w:t>
            </w:r>
            <w:proofErr w:type="spellEnd"/>
          </w:p>
        </w:tc>
        <w:tc>
          <w:tcPr>
            <w:tcW w:w="1940" w:type="dxa"/>
            <w:shd w:val="clear" w:color="auto" w:fill="BFBFBF" w:themeFill="background1" w:themeFillShade="BF"/>
          </w:tcPr>
          <w:p w14:paraId="05B28CB1" w14:textId="77777777" w:rsidR="00114182" w:rsidRPr="00283860" w:rsidRDefault="00114182" w:rsidP="00D40A34">
            <w:pPr>
              <w:spacing w:before="120" w:after="120"/>
              <w:jc w:val="both"/>
              <w:rPr>
                <w:color w:val="000000"/>
                <w:sz w:val="22"/>
                <w:szCs w:val="22"/>
              </w:rPr>
            </w:pPr>
          </w:p>
        </w:tc>
      </w:tr>
      <w:tr w:rsidR="00644476" w:rsidRPr="00FB00DB" w14:paraId="6A7C22E7" w14:textId="77777777" w:rsidTr="00D40A34">
        <w:trPr>
          <w:trHeight w:val="398"/>
          <w:jc w:val="center"/>
        </w:trPr>
        <w:tc>
          <w:tcPr>
            <w:tcW w:w="1059" w:type="dxa"/>
            <w:vAlign w:val="center"/>
          </w:tcPr>
          <w:p w14:paraId="069505B0" w14:textId="00E137B3" w:rsidR="00644476" w:rsidRPr="00283860" w:rsidRDefault="00644476" w:rsidP="00644476">
            <w:pPr>
              <w:pStyle w:val="Tekstpodstawowy"/>
              <w:spacing w:before="0" w:after="0"/>
              <w:ind w:left="360"/>
              <w:rPr>
                <w:sz w:val="22"/>
                <w:szCs w:val="22"/>
              </w:rPr>
            </w:pPr>
            <w:r>
              <w:rPr>
                <w:sz w:val="22"/>
                <w:szCs w:val="22"/>
              </w:rPr>
              <w:t>15.</w:t>
            </w:r>
          </w:p>
        </w:tc>
        <w:tc>
          <w:tcPr>
            <w:tcW w:w="5842" w:type="dxa"/>
          </w:tcPr>
          <w:p w14:paraId="1E07EAC9" w14:textId="41508605" w:rsidR="00644476" w:rsidRPr="00644476" w:rsidRDefault="00644476" w:rsidP="00644476">
            <w:pPr>
              <w:spacing w:before="0" w:line="240" w:lineRule="exact"/>
              <w:contextualSpacing/>
              <w:jc w:val="both"/>
              <w:rPr>
                <w:bCs/>
                <w:sz w:val="22"/>
                <w:szCs w:val="22"/>
              </w:rPr>
            </w:pPr>
            <w:r w:rsidRPr="00644476">
              <w:rPr>
                <w:rFonts w:eastAsia="Calibri"/>
                <w:bCs/>
                <w:sz w:val="22"/>
                <w:szCs w:val="22"/>
              </w:rPr>
              <w:t xml:space="preserve">Książka główna, 1.1.5. Reguły związane z przebiegiem procesu – w regule R5. wskazano, że wniosek o dofinansowanie składany jest na formularzu opracowanym przez ARiMR </w:t>
            </w:r>
            <w:r w:rsidRPr="00644476">
              <w:rPr>
                <w:rFonts w:eastAsia="Calibri"/>
                <w:bCs/>
                <w:sz w:val="22"/>
                <w:szCs w:val="22"/>
              </w:rPr>
              <w:br/>
              <w:t xml:space="preserve">i udostępnionym przez podmiot wdrażający. Zwracamy uwagę, iż zgodnie z terminologią stosowaną na gruncie ustawy z dnia 10 lipca 2015 r. o wspieraniu zrównoważonego rozwoju sektora rybackiego z udziałem Europejskiego Funduszu Morskiego i Rybackiego, w ramach Priorytetu 4 Programu Operacyjnego „Rybactwo i Morze” samorząd województwa pełni funkcję instytucji pośredniczącej, a nie podmiotu wdrażającego. </w:t>
            </w:r>
            <w:r w:rsidRPr="00644476">
              <w:rPr>
                <w:rFonts w:eastAsia="Calibri"/>
                <w:bCs/>
                <w:sz w:val="22"/>
                <w:szCs w:val="22"/>
              </w:rPr>
              <w:br/>
              <w:t>W związku z tym, w treści całej procedury wyrażenie „podmiot wdrażający” proponujemy zastąpić wyrażeniem „instytucja pośrednicząca”</w:t>
            </w:r>
          </w:p>
        </w:tc>
        <w:tc>
          <w:tcPr>
            <w:tcW w:w="1366" w:type="dxa"/>
          </w:tcPr>
          <w:p w14:paraId="30C6DD30" w14:textId="0C021A93"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58204ECE" w14:textId="77777777" w:rsidR="00644476" w:rsidRPr="00283860" w:rsidRDefault="00644476" w:rsidP="00644476">
            <w:pPr>
              <w:spacing w:before="120" w:after="120"/>
              <w:jc w:val="both"/>
              <w:rPr>
                <w:color w:val="000000"/>
                <w:sz w:val="22"/>
                <w:szCs w:val="22"/>
              </w:rPr>
            </w:pPr>
          </w:p>
        </w:tc>
      </w:tr>
      <w:tr w:rsidR="00644476" w:rsidRPr="00FB00DB" w14:paraId="4F6D27E7" w14:textId="77777777" w:rsidTr="00D40A34">
        <w:trPr>
          <w:trHeight w:val="398"/>
          <w:jc w:val="center"/>
        </w:trPr>
        <w:tc>
          <w:tcPr>
            <w:tcW w:w="1059" w:type="dxa"/>
            <w:vAlign w:val="center"/>
          </w:tcPr>
          <w:p w14:paraId="3753F19A" w14:textId="49323EF7" w:rsidR="00644476" w:rsidRPr="00283860" w:rsidRDefault="00644476" w:rsidP="00644476">
            <w:pPr>
              <w:pStyle w:val="Tekstpodstawowy"/>
              <w:spacing w:before="0" w:after="0"/>
              <w:ind w:left="360"/>
              <w:rPr>
                <w:sz w:val="22"/>
                <w:szCs w:val="22"/>
              </w:rPr>
            </w:pPr>
            <w:r>
              <w:rPr>
                <w:sz w:val="22"/>
                <w:szCs w:val="22"/>
              </w:rPr>
              <w:lastRenderedPageBreak/>
              <w:t>16.</w:t>
            </w:r>
          </w:p>
        </w:tc>
        <w:tc>
          <w:tcPr>
            <w:tcW w:w="5842" w:type="dxa"/>
          </w:tcPr>
          <w:p w14:paraId="2A687A30" w14:textId="2621DA3B" w:rsidR="00644476" w:rsidRPr="00644476" w:rsidRDefault="00644476" w:rsidP="00644476">
            <w:pPr>
              <w:spacing w:before="0" w:line="240" w:lineRule="exact"/>
              <w:contextualSpacing/>
              <w:jc w:val="both"/>
              <w:rPr>
                <w:bCs/>
                <w:sz w:val="22"/>
                <w:szCs w:val="22"/>
              </w:rPr>
            </w:pPr>
            <w:r w:rsidRPr="00644476">
              <w:rPr>
                <w:rFonts w:eastAsia="Calibri"/>
                <w:bCs/>
                <w:sz w:val="22"/>
                <w:szCs w:val="22"/>
              </w:rPr>
              <w:t xml:space="preserve">Książka główna, 1.1.5. Reguły związane z przebiegiem procesu – w regule R9. wskazano, że w przypadku wysyłania pism do wnioskodawcy należy m.in. podać informację </w:t>
            </w:r>
            <w:r w:rsidRPr="00644476">
              <w:rPr>
                <w:rFonts w:eastAsia="Calibri"/>
                <w:bCs/>
                <w:sz w:val="22"/>
                <w:szCs w:val="22"/>
              </w:rPr>
              <w:br/>
              <w:t xml:space="preserve">o możliwości odwołania się od rozstrzygnięcia podmiotu wdrażającego, w tym: instytucji do której należy wnieść odwołanie, terminie w jakim może być dokonane oraz formie i trybie wniesienia odwołania). Zwracamy uwagę, iż zgodnie z art. 16 ust. 1 ustawy z dnia 10 lipca 2015 r. o wspieraniu zrównoważonego rozwoju sektora rybackiego z udziałem Europejskiego Funduszu Morskiego i Rybackiego, w przypadku gdy nie są spełnione warunki przyznania pomocy lub został wyczerpany limit środków, o którym mowa w art. 9 ust. 1, 2 lub 3, podmiot właściwy do przyznania danej pomocy informuje wnioskodawcę, w formie pisemnej, o odmowie przyznania pomocy, podając przyczyny tej odmowy. Natomiast w myśl art. 16 ust. 2 ww. ustawy, w przypadku odmowy przyznania pomocy, o której mowa w ust. 1, wnioskodawcy przysługuje prawo wniesienia do sądu administracyjnego skargi na zasadach i w trybie określonych dla aktów lub czynności, </w:t>
            </w:r>
            <w:r w:rsidRPr="00644476">
              <w:rPr>
                <w:rFonts w:eastAsia="Calibri"/>
                <w:bCs/>
                <w:sz w:val="22"/>
                <w:szCs w:val="22"/>
              </w:rPr>
              <w:br/>
              <w:t>o których mowa w art. 3 § 2 pkt 4 ustawy z dnia 30 sierpnia 2002 r. – Prawo o postępowaniu przed sądami administracyjnymi. Warto również zauważyć, iż skargę do sądu administracyjnego wnosi się w terminie trzydziestu dni od dnia doręczenia skarżącemu rozstrzygnięcia w sprawie, za pośrednictwem organu, którego działanie, bezczynność lub przewlekłe prowadzenie postępowania jest przedmiotem skargi. Biorąc pod uwagę powyższe, błędne jest wskazanie w procedurze na możliwość złożenia odwołania od rozstrzygnięcia podmiotu wdrażającego, gdyż w przypadku odmowy przyznania pomocy wnioskodawcy służyć będzie skarga do sądu administracyjnego, a nie odwołanie. W konsekwencji, proponujemy odpowiednio zmodyfikować treść procedury w przedmiotowym zakresie.</w:t>
            </w:r>
          </w:p>
        </w:tc>
        <w:tc>
          <w:tcPr>
            <w:tcW w:w="1366" w:type="dxa"/>
          </w:tcPr>
          <w:p w14:paraId="052443BB" w14:textId="47C23D36"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5B470A90" w14:textId="77777777" w:rsidR="00644476" w:rsidRPr="00283860" w:rsidRDefault="00644476" w:rsidP="00644476">
            <w:pPr>
              <w:spacing w:before="120" w:after="120"/>
              <w:jc w:val="both"/>
              <w:rPr>
                <w:color w:val="000000"/>
                <w:sz w:val="22"/>
                <w:szCs w:val="22"/>
              </w:rPr>
            </w:pPr>
          </w:p>
        </w:tc>
      </w:tr>
      <w:tr w:rsidR="00644476" w:rsidRPr="00FB00DB" w14:paraId="05536675" w14:textId="77777777" w:rsidTr="00D40A34">
        <w:trPr>
          <w:trHeight w:val="398"/>
          <w:jc w:val="center"/>
        </w:trPr>
        <w:tc>
          <w:tcPr>
            <w:tcW w:w="1059" w:type="dxa"/>
            <w:vAlign w:val="center"/>
          </w:tcPr>
          <w:p w14:paraId="29A0B0D8" w14:textId="0658F500" w:rsidR="00644476" w:rsidRPr="00283860" w:rsidRDefault="00644476" w:rsidP="00644476">
            <w:pPr>
              <w:pStyle w:val="Tekstpodstawowy"/>
              <w:spacing w:before="0" w:after="0"/>
              <w:ind w:left="360"/>
              <w:rPr>
                <w:sz w:val="22"/>
                <w:szCs w:val="22"/>
              </w:rPr>
            </w:pPr>
            <w:r>
              <w:rPr>
                <w:sz w:val="22"/>
                <w:szCs w:val="22"/>
              </w:rPr>
              <w:t>17.</w:t>
            </w:r>
          </w:p>
        </w:tc>
        <w:tc>
          <w:tcPr>
            <w:tcW w:w="5842" w:type="dxa"/>
          </w:tcPr>
          <w:p w14:paraId="14AD25D7" w14:textId="6C689B91" w:rsidR="00644476" w:rsidRPr="00644476" w:rsidRDefault="00644476" w:rsidP="00644476">
            <w:pPr>
              <w:spacing w:before="0" w:line="240" w:lineRule="exact"/>
              <w:contextualSpacing/>
              <w:jc w:val="both"/>
              <w:rPr>
                <w:bCs/>
                <w:sz w:val="22"/>
                <w:szCs w:val="22"/>
              </w:rPr>
            </w:pPr>
            <w:r w:rsidRPr="00644476">
              <w:rPr>
                <w:rFonts w:eastAsia="Calibri"/>
                <w:bCs/>
                <w:sz w:val="22"/>
                <w:szCs w:val="22"/>
              </w:rPr>
              <w:t xml:space="preserve">Książka główna, 1.1.5. Reguły związane z przebiegiem procesu – w regule R12. publikator ustawy z dnia 30 sierpnia 2002 r. – Prawo o postępowaniu przed sądami administracyjnymi proponujemy zapisać następująco „(Dz. U. z 2017 r. poz. 1369, z </w:t>
            </w:r>
            <w:proofErr w:type="spellStart"/>
            <w:r w:rsidRPr="00644476">
              <w:rPr>
                <w:rFonts w:eastAsia="Calibri"/>
                <w:bCs/>
                <w:sz w:val="22"/>
                <w:szCs w:val="22"/>
              </w:rPr>
              <w:t>późn</w:t>
            </w:r>
            <w:proofErr w:type="spellEnd"/>
            <w:r w:rsidRPr="00644476">
              <w:rPr>
                <w:rFonts w:eastAsia="Calibri"/>
                <w:bCs/>
                <w:sz w:val="22"/>
                <w:szCs w:val="22"/>
              </w:rPr>
              <w:t>. zm.)”.</w:t>
            </w:r>
          </w:p>
        </w:tc>
        <w:tc>
          <w:tcPr>
            <w:tcW w:w="1366" w:type="dxa"/>
          </w:tcPr>
          <w:p w14:paraId="519154A3" w14:textId="01B32939"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4F68DF82" w14:textId="77777777" w:rsidR="00644476" w:rsidRPr="00283860" w:rsidRDefault="00644476" w:rsidP="00644476">
            <w:pPr>
              <w:spacing w:before="120" w:after="120"/>
              <w:jc w:val="both"/>
              <w:rPr>
                <w:color w:val="000000"/>
                <w:sz w:val="22"/>
                <w:szCs w:val="22"/>
              </w:rPr>
            </w:pPr>
          </w:p>
        </w:tc>
      </w:tr>
      <w:tr w:rsidR="00644476" w:rsidRPr="00FB00DB" w14:paraId="67B790AB" w14:textId="77777777" w:rsidTr="00D40A34">
        <w:trPr>
          <w:trHeight w:val="398"/>
          <w:jc w:val="center"/>
        </w:trPr>
        <w:tc>
          <w:tcPr>
            <w:tcW w:w="1059" w:type="dxa"/>
            <w:vAlign w:val="center"/>
          </w:tcPr>
          <w:p w14:paraId="6B8E3D04" w14:textId="0424F9B3" w:rsidR="00644476" w:rsidRPr="00283860" w:rsidRDefault="00644476" w:rsidP="00644476">
            <w:pPr>
              <w:pStyle w:val="Tekstpodstawowy"/>
              <w:spacing w:before="0" w:after="0"/>
              <w:ind w:left="360"/>
              <w:rPr>
                <w:sz w:val="22"/>
                <w:szCs w:val="22"/>
              </w:rPr>
            </w:pPr>
            <w:r>
              <w:rPr>
                <w:sz w:val="22"/>
                <w:szCs w:val="22"/>
              </w:rPr>
              <w:t>18.</w:t>
            </w:r>
          </w:p>
        </w:tc>
        <w:tc>
          <w:tcPr>
            <w:tcW w:w="5842" w:type="dxa"/>
          </w:tcPr>
          <w:p w14:paraId="4AC7AA3A" w14:textId="19C17EE4" w:rsidR="00644476" w:rsidRPr="00644476" w:rsidRDefault="00644476" w:rsidP="00644476">
            <w:pPr>
              <w:spacing w:before="0" w:line="240" w:lineRule="exact"/>
              <w:contextualSpacing/>
              <w:jc w:val="both"/>
              <w:rPr>
                <w:bCs/>
                <w:sz w:val="22"/>
                <w:szCs w:val="22"/>
              </w:rPr>
            </w:pPr>
            <w:r w:rsidRPr="00644476">
              <w:rPr>
                <w:rFonts w:eastAsia="Calibri"/>
                <w:bCs/>
                <w:sz w:val="22"/>
                <w:szCs w:val="22"/>
              </w:rPr>
              <w:t xml:space="preserve">Książka główna, 1.1.5. Reguły związane z przebiegiem procesu – w regule R13. proponujemy podać publikator rozporządzenia </w:t>
            </w:r>
            <w:proofErr w:type="spellStart"/>
            <w:r w:rsidRPr="00644476">
              <w:rPr>
                <w:rFonts w:eastAsia="Calibri"/>
                <w:bCs/>
                <w:sz w:val="22"/>
                <w:szCs w:val="22"/>
              </w:rPr>
              <w:t>MGMiŻŚ</w:t>
            </w:r>
            <w:proofErr w:type="spellEnd"/>
            <w:r w:rsidRPr="00644476">
              <w:rPr>
                <w:rFonts w:eastAsia="Calibri"/>
                <w:bCs/>
                <w:sz w:val="22"/>
                <w:szCs w:val="22"/>
              </w:rPr>
              <w:t xml:space="preserve"> z dnia 6 września 2016 r. </w:t>
            </w:r>
            <w:r w:rsidRPr="00644476">
              <w:rPr>
                <w:rFonts w:eastAsia="Calibri"/>
                <w:bCs/>
                <w:sz w:val="22"/>
                <w:szCs w:val="22"/>
              </w:rPr>
              <w:br/>
              <w:t>w sprawie szczegółowych warunków (…) (Dz. U. poz. 1435).</w:t>
            </w:r>
          </w:p>
        </w:tc>
        <w:tc>
          <w:tcPr>
            <w:tcW w:w="1366" w:type="dxa"/>
          </w:tcPr>
          <w:p w14:paraId="68DA62F0" w14:textId="514112B3"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1D12724C" w14:textId="77777777" w:rsidR="00644476" w:rsidRPr="00283860" w:rsidRDefault="00644476" w:rsidP="00644476">
            <w:pPr>
              <w:spacing w:before="120" w:after="120"/>
              <w:jc w:val="both"/>
              <w:rPr>
                <w:color w:val="000000"/>
                <w:sz w:val="22"/>
                <w:szCs w:val="22"/>
              </w:rPr>
            </w:pPr>
          </w:p>
        </w:tc>
      </w:tr>
      <w:tr w:rsidR="00644476" w:rsidRPr="00FB00DB" w14:paraId="4B14FAE9" w14:textId="77777777" w:rsidTr="00D40A34">
        <w:trPr>
          <w:trHeight w:val="398"/>
          <w:jc w:val="center"/>
        </w:trPr>
        <w:tc>
          <w:tcPr>
            <w:tcW w:w="1059" w:type="dxa"/>
            <w:vAlign w:val="center"/>
          </w:tcPr>
          <w:p w14:paraId="0835DFC5" w14:textId="2F2DB9E2" w:rsidR="00644476" w:rsidRPr="00283860" w:rsidRDefault="00644476" w:rsidP="00644476">
            <w:pPr>
              <w:pStyle w:val="Tekstpodstawowy"/>
              <w:spacing w:before="0" w:after="0"/>
              <w:ind w:left="360"/>
              <w:rPr>
                <w:sz w:val="22"/>
                <w:szCs w:val="22"/>
              </w:rPr>
            </w:pPr>
            <w:r>
              <w:rPr>
                <w:sz w:val="22"/>
                <w:szCs w:val="22"/>
              </w:rPr>
              <w:t>19.</w:t>
            </w:r>
          </w:p>
        </w:tc>
        <w:tc>
          <w:tcPr>
            <w:tcW w:w="5842" w:type="dxa"/>
          </w:tcPr>
          <w:p w14:paraId="15D62E68" w14:textId="77651EA5" w:rsidR="00644476" w:rsidRPr="00644476" w:rsidRDefault="00644476" w:rsidP="00644476">
            <w:pPr>
              <w:spacing w:before="0" w:line="240" w:lineRule="exact"/>
              <w:contextualSpacing/>
              <w:jc w:val="both"/>
              <w:rPr>
                <w:bCs/>
                <w:sz w:val="22"/>
                <w:szCs w:val="22"/>
              </w:rPr>
            </w:pPr>
            <w:r w:rsidRPr="00644476">
              <w:rPr>
                <w:rFonts w:eastAsia="Calibri"/>
                <w:bCs/>
                <w:sz w:val="22"/>
                <w:szCs w:val="22"/>
              </w:rPr>
              <w:t>Książka główna, 1.1.5. Reguły związane z przebiegiem procesu – w regule R13. w tytule rozporządzenia nr 508/2014 wyrażenie „Komisji (WE)” proponujemy zastąpić wyrażeniem „Parlamentu Europejskiego i Rady (UE)”.</w:t>
            </w:r>
          </w:p>
        </w:tc>
        <w:tc>
          <w:tcPr>
            <w:tcW w:w="1366" w:type="dxa"/>
          </w:tcPr>
          <w:p w14:paraId="54BF1B34" w14:textId="48773033"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42838869" w14:textId="77777777" w:rsidR="00644476" w:rsidRPr="00283860" w:rsidRDefault="00644476" w:rsidP="00644476">
            <w:pPr>
              <w:spacing w:before="120" w:after="120"/>
              <w:jc w:val="both"/>
              <w:rPr>
                <w:color w:val="000000"/>
                <w:sz w:val="22"/>
                <w:szCs w:val="22"/>
              </w:rPr>
            </w:pPr>
          </w:p>
        </w:tc>
      </w:tr>
      <w:tr w:rsidR="00644476" w:rsidRPr="00FB00DB" w14:paraId="4F377023" w14:textId="77777777" w:rsidTr="00D40A34">
        <w:trPr>
          <w:trHeight w:val="398"/>
          <w:jc w:val="center"/>
        </w:trPr>
        <w:tc>
          <w:tcPr>
            <w:tcW w:w="1059" w:type="dxa"/>
            <w:vAlign w:val="center"/>
          </w:tcPr>
          <w:p w14:paraId="7EEAA384" w14:textId="7D559E44" w:rsidR="00644476" w:rsidRPr="00283860" w:rsidRDefault="00644476" w:rsidP="00644476">
            <w:pPr>
              <w:pStyle w:val="Tekstpodstawowy"/>
              <w:spacing w:before="0" w:after="0"/>
              <w:ind w:left="360"/>
              <w:rPr>
                <w:sz w:val="22"/>
                <w:szCs w:val="22"/>
              </w:rPr>
            </w:pPr>
            <w:r>
              <w:rPr>
                <w:sz w:val="22"/>
                <w:szCs w:val="22"/>
              </w:rPr>
              <w:t>20.</w:t>
            </w:r>
          </w:p>
        </w:tc>
        <w:tc>
          <w:tcPr>
            <w:tcW w:w="5842" w:type="dxa"/>
          </w:tcPr>
          <w:p w14:paraId="0A900E38" w14:textId="44F4F1FA" w:rsidR="00644476" w:rsidRPr="00644476" w:rsidRDefault="00644476" w:rsidP="00644476">
            <w:pPr>
              <w:spacing w:before="0" w:line="240" w:lineRule="exact"/>
              <w:contextualSpacing/>
              <w:jc w:val="both"/>
              <w:rPr>
                <w:bCs/>
                <w:sz w:val="22"/>
                <w:szCs w:val="22"/>
              </w:rPr>
            </w:pPr>
            <w:r w:rsidRPr="00644476">
              <w:rPr>
                <w:rFonts w:eastAsia="Calibri"/>
                <w:bCs/>
                <w:sz w:val="22"/>
                <w:szCs w:val="22"/>
              </w:rPr>
              <w:t>Instrukcja wypełniania karty weryfikacji wniosku o dofinansowanie (IK_1/442), A: Weryfikacja wstępna – w pkt 4 proponujemy wskazać aktualny publikator ustawy z dnia 20 lutego 2015 r. o rozwoju lokalnym z udziałem lokalnej społeczności (Dz. U. z 2018 r. poz. 140).</w:t>
            </w:r>
          </w:p>
        </w:tc>
        <w:tc>
          <w:tcPr>
            <w:tcW w:w="1366" w:type="dxa"/>
          </w:tcPr>
          <w:p w14:paraId="537E3935" w14:textId="1F80F6D6"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2C658F4E" w14:textId="77777777" w:rsidR="00644476" w:rsidRPr="00283860" w:rsidRDefault="00644476" w:rsidP="00644476">
            <w:pPr>
              <w:spacing w:before="120" w:after="120"/>
              <w:jc w:val="both"/>
              <w:rPr>
                <w:color w:val="000000"/>
                <w:sz w:val="22"/>
                <w:szCs w:val="22"/>
              </w:rPr>
            </w:pPr>
          </w:p>
        </w:tc>
      </w:tr>
      <w:tr w:rsidR="00644476" w:rsidRPr="00FB00DB" w14:paraId="3FBC69F2" w14:textId="77777777" w:rsidTr="00D40A34">
        <w:trPr>
          <w:trHeight w:val="398"/>
          <w:jc w:val="center"/>
        </w:trPr>
        <w:tc>
          <w:tcPr>
            <w:tcW w:w="1059" w:type="dxa"/>
            <w:vAlign w:val="center"/>
          </w:tcPr>
          <w:p w14:paraId="1CD5CF86" w14:textId="03F3D99E" w:rsidR="00644476" w:rsidRPr="00283860" w:rsidRDefault="00644476" w:rsidP="00644476">
            <w:pPr>
              <w:pStyle w:val="Tekstpodstawowy"/>
              <w:spacing w:before="0" w:after="0"/>
              <w:ind w:left="360"/>
              <w:rPr>
                <w:sz w:val="22"/>
                <w:szCs w:val="22"/>
              </w:rPr>
            </w:pPr>
            <w:r>
              <w:rPr>
                <w:sz w:val="22"/>
                <w:szCs w:val="22"/>
              </w:rPr>
              <w:t>21.</w:t>
            </w:r>
          </w:p>
        </w:tc>
        <w:tc>
          <w:tcPr>
            <w:tcW w:w="5842" w:type="dxa"/>
          </w:tcPr>
          <w:p w14:paraId="5187153B" w14:textId="744DD6BE" w:rsidR="00644476" w:rsidRPr="00644476" w:rsidRDefault="00644476" w:rsidP="00644476">
            <w:pPr>
              <w:spacing w:before="0" w:line="240" w:lineRule="exact"/>
              <w:contextualSpacing/>
              <w:jc w:val="both"/>
              <w:rPr>
                <w:bCs/>
                <w:sz w:val="22"/>
                <w:szCs w:val="22"/>
              </w:rPr>
            </w:pPr>
            <w:r w:rsidRPr="00644476">
              <w:rPr>
                <w:rFonts w:eastAsia="Calibri"/>
                <w:bCs/>
                <w:sz w:val="22"/>
                <w:szCs w:val="22"/>
              </w:rPr>
              <w:t>Karta weryfikacji wniosku o dofinansowanie (K-1/442), A: Weryfikacja wstępna – w pkt 8 wskazano, że weryfikowane jest, czy wnioskodawca nie podlega</w:t>
            </w:r>
            <w:r w:rsidRPr="00644476">
              <w:rPr>
                <w:sz w:val="22"/>
                <w:szCs w:val="22"/>
              </w:rPr>
              <w:t xml:space="preserve"> </w:t>
            </w:r>
            <w:r w:rsidRPr="00644476">
              <w:rPr>
                <w:rFonts w:eastAsia="Calibri"/>
                <w:bCs/>
                <w:sz w:val="22"/>
                <w:szCs w:val="22"/>
              </w:rPr>
              <w:t>zakazowi dostępu do środków, o których mowa w art. 5 ust. 3 pkt 1 ustawy o finansach publicznych, na podstawie prawomocnego orzeczenia sądu. Zwracamy uwagę, iż zgodnie z art. 12 pkt 1 ustawy z dnia 10 lipca 2015 r. o wspieraniu zrównoważonego rozwoju sektora rybackiego z udziałem Europejskiego Funduszu Morskiego i Rybackiego, pomoc nie przysługuje podmiotowi</w:t>
            </w:r>
            <w:r w:rsidRPr="00644476">
              <w:rPr>
                <w:sz w:val="22"/>
                <w:szCs w:val="22"/>
              </w:rPr>
              <w:t xml:space="preserve">, </w:t>
            </w:r>
            <w:r w:rsidRPr="00644476">
              <w:rPr>
                <w:rFonts w:eastAsia="Calibri"/>
                <w:bCs/>
                <w:sz w:val="22"/>
                <w:szCs w:val="22"/>
              </w:rPr>
              <w:t xml:space="preserve">wobec którego został orzeczony prawomocnym wyrokiem sądu zakaz dostępu </w:t>
            </w:r>
            <w:r w:rsidRPr="00644476">
              <w:rPr>
                <w:rFonts w:eastAsia="Calibri"/>
                <w:bCs/>
                <w:sz w:val="22"/>
                <w:szCs w:val="22"/>
              </w:rPr>
              <w:lastRenderedPageBreak/>
              <w:t>do środków, o których mowa w art. 5 ust. 3 pkt 1 ustawy z dnia 27 sierpnia 2009 r. o finansach publicznych, zakaz korzystania z dotacji, subwencji lub innych form wsparcia finansowego środkami publicznymi lub zakaz ubiegania się o zamówienia publiczne. W związku z tym przedmiotem weryfikacji winno być nie tylko to, czy wnioskodawca nie podlega zakazowi dostępu do środków, o których mowa w art. 5 ust. 3 pkt 1 ustawy o finansach publicznych, ale także, czy nie został względem niego orzeczony zakaz korzystania z dotacji, subwencji lub innych form wsparcia finansowego środkami publicznymi lub zakaz ubiegania się o zamówienia publiczne. W konsekwencji, proponujemy odpowiednio uzupełnić treść procedury w przedmiotowym zakresie.</w:t>
            </w:r>
          </w:p>
        </w:tc>
        <w:tc>
          <w:tcPr>
            <w:tcW w:w="1366" w:type="dxa"/>
          </w:tcPr>
          <w:p w14:paraId="46465233" w14:textId="318A2F35" w:rsidR="00644476" w:rsidRPr="00DC288B" w:rsidRDefault="00644476" w:rsidP="00644476">
            <w:pPr>
              <w:pStyle w:val="Tekstpodstawowy"/>
              <w:spacing w:before="0" w:after="0"/>
              <w:jc w:val="center"/>
              <w:rPr>
                <w:sz w:val="22"/>
                <w:szCs w:val="22"/>
              </w:rPr>
            </w:pPr>
            <w:proofErr w:type="spellStart"/>
            <w:r w:rsidRPr="00E37208">
              <w:rPr>
                <w:sz w:val="22"/>
                <w:szCs w:val="22"/>
              </w:rPr>
              <w:lastRenderedPageBreak/>
              <w:t>DPiZP</w:t>
            </w:r>
            <w:proofErr w:type="spellEnd"/>
          </w:p>
        </w:tc>
        <w:tc>
          <w:tcPr>
            <w:tcW w:w="1940" w:type="dxa"/>
            <w:shd w:val="clear" w:color="auto" w:fill="BFBFBF" w:themeFill="background1" w:themeFillShade="BF"/>
          </w:tcPr>
          <w:p w14:paraId="12CC393C" w14:textId="77777777" w:rsidR="00644476" w:rsidRPr="00283860" w:rsidRDefault="00644476" w:rsidP="00644476">
            <w:pPr>
              <w:spacing w:before="120" w:after="120"/>
              <w:jc w:val="both"/>
              <w:rPr>
                <w:color w:val="000000"/>
                <w:sz w:val="22"/>
                <w:szCs w:val="22"/>
              </w:rPr>
            </w:pPr>
          </w:p>
        </w:tc>
      </w:tr>
      <w:tr w:rsidR="00644476" w:rsidRPr="00FB00DB" w14:paraId="5F08DA39" w14:textId="77777777" w:rsidTr="00D40A34">
        <w:trPr>
          <w:trHeight w:val="398"/>
          <w:jc w:val="center"/>
        </w:trPr>
        <w:tc>
          <w:tcPr>
            <w:tcW w:w="1059" w:type="dxa"/>
            <w:vAlign w:val="center"/>
          </w:tcPr>
          <w:p w14:paraId="3A3936C4" w14:textId="69342983" w:rsidR="00644476" w:rsidRPr="00283860" w:rsidRDefault="00644476" w:rsidP="00644476">
            <w:pPr>
              <w:pStyle w:val="Tekstpodstawowy"/>
              <w:spacing w:before="0" w:after="0"/>
              <w:ind w:left="360"/>
              <w:rPr>
                <w:sz w:val="22"/>
                <w:szCs w:val="22"/>
              </w:rPr>
            </w:pPr>
            <w:r>
              <w:rPr>
                <w:sz w:val="22"/>
                <w:szCs w:val="22"/>
              </w:rPr>
              <w:t>22.</w:t>
            </w:r>
          </w:p>
        </w:tc>
        <w:tc>
          <w:tcPr>
            <w:tcW w:w="5842" w:type="dxa"/>
          </w:tcPr>
          <w:p w14:paraId="3FF6CC7A" w14:textId="10984AA1" w:rsidR="00644476" w:rsidRPr="00644476" w:rsidRDefault="00644476" w:rsidP="00644476">
            <w:pPr>
              <w:spacing w:before="0" w:line="240" w:lineRule="exact"/>
              <w:contextualSpacing/>
              <w:jc w:val="both"/>
              <w:rPr>
                <w:bCs/>
                <w:sz w:val="22"/>
                <w:szCs w:val="22"/>
              </w:rPr>
            </w:pPr>
            <w:r w:rsidRPr="00644476">
              <w:rPr>
                <w:rFonts w:eastAsia="Calibri"/>
                <w:bCs/>
                <w:sz w:val="22"/>
                <w:szCs w:val="22"/>
              </w:rPr>
              <w:t xml:space="preserve">Instrukcja wypełniania karty weryfikacji wniosku o dofinansowanie (IK_1/442), A: Weryfikacja wstępna – w pkt 8 błędnie powołano się na art. 5 ust. 3 pkt 4 ustawy </w:t>
            </w:r>
            <w:r w:rsidRPr="00644476">
              <w:rPr>
                <w:rFonts w:eastAsia="Calibri"/>
                <w:bCs/>
                <w:sz w:val="22"/>
                <w:szCs w:val="22"/>
              </w:rPr>
              <w:br/>
              <w:t>o finansach publicznych – prawidłowe odesłanie winno dotyczyć art. 5 ust. 3 pkt 1 ustawy o finansach publicznych, zgodnie z cytowanym w poprzedniej uwadze art. 12 pkt 1 ustawy z dnia 10 lipca 2015 r. o wspieraniu zrównoważonego rozwoju sektora rybackiego z udziałem Europejskiego Funduszu Morskiego i Rybackiego</w:t>
            </w:r>
          </w:p>
        </w:tc>
        <w:tc>
          <w:tcPr>
            <w:tcW w:w="1366" w:type="dxa"/>
          </w:tcPr>
          <w:p w14:paraId="7A0F44E6" w14:textId="1D41D853"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36D330EE" w14:textId="77777777" w:rsidR="00644476" w:rsidRPr="00283860" w:rsidRDefault="00644476" w:rsidP="00644476">
            <w:pPr>
              <w:spacing w:before="120" w:after="120"/>
              <w:jc w:val="both"/>
              <w:rPr>
                <w:color w:val="000000"/>
                <w:sz w:val="22"/>
                <w:szCs w:val="22"/>
              </w:rPr>
            </w:pPr>
          </w:p>
        </w:tc>
      </w:tr>
      <w:tr w:rsidR="00644476" w:rsidRPr="00FB00DB" w14:paraId="08AB029D" w14:textId="77777777" w:rsidTr="00D40A34">
        <w:trPr>
          <w:trHeight w:val="398"/>
          <w:jc w:val="center"/>
        </w:trPr>
        <w:tc>
          <w:tcPr>
            <w:tcW w:w="1059" w:type="dxa"/>
            <w:vAlign w:val="center"/>
          </w:tcPr>
          <w:p w14:paraId="71A8ACA6" w14:textId="3D73C699" w:rsidR="00644476" w:rsidRPr="00283860" w:rsidRDefault="00644476" w:rsidP="00644476">
            <w:pPr>
              <w:pStyle w:val="Tekstpodstawowy"/>
              <w:spacing w:before="0" w:after="0"/>
              <w:ind w:left="360"/>
              <w:rPr>
                <w:sz w:val="22"/>
                <w:szCs w:val="22"/>
              </w:rPr>
            </w:pPr>
            <w:r>
              <w:rPr>
                <w:sz w:val="22"/>
                <w:szCs w:val="22"/>
              </w:rPr>
              <w:t>23.</w:t>
            </w:r>
          </w:p>
        </w:tc>
        <w:tc>
          <w:tcPr>
            <w:tcW w:w="5842" w:type="dxa"/>
          </w:tcPr>
          <w:p w14:paraId="6EF44461" w14:textId="5A5B4E70" w:rsidR="00644476" w:rsidRPr="00644476" w:rsidRDefault="00644476" w:rsidP="00644476">
            <w:pPr>
              <w:spacing w:before="0" w:line="240" w:lineRule="exact"/>
              <w:contextualSpacing/>
              <w:jc w:val="both"/>
              <w:rPr>
                <w:bCs/>
                <w:sz w:val="22"/>
                <w:szCs w:val="22"/>
              </w:rPr>
            </w:pPr>
            <w:r w:rsidRPr="00644476">
              <w:rPr>
                <w:rFonts w:eastAsia="Calibri"/>
                <w:bCs/>
                <w:sz w:val="22"/>
                <w:szCs w:val="22"/>
              </w:rPr>
              <w:t>Instrukcja wypełniania karty weryfikacji wniosku o dofinansowanie (IK_1/442), A: Weryfikacja wstępna – w pkt 8 proponujemy wskazać aktualny publikator ustawy z dnia 27 sierpnia 2009 r. o finansach publicznych (Dz. U. z 2017 r. poz. 2077)</w:t>
            </w:r>
          </w:p>
        </w:tc>
        <w:tc>
          <w:tcPr>
            <w:tcW w:w="1366" w:type="dxa"/>
          </w:tcPr>
          <w:p w14:paraId="2BF0229E" w14:textId="0214BA5A"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366CD819" w14:textId="77777777" w:rsidR="00644476" w:rsidRPr="00283860" w:rsidRDefault="00644476" w:rsidP="00644476">
            <w:pPr>
              <w:spacing w:before="120" w:after="120"/>
              <w:jc w:val="both"/>
              <w:rPr>
                <w:color w:val="000000"/>
                <w:sz w:val="22"/>
                <w:szCs w:val="22"/>
              </w:rPr>
            </w:pPr>
          </w:p>
        </w:tc>
      </w:tr>
      <w:tr w:rsidR="00644476" w:rsidRPr="00FB00DB" w14:paraId="6C44045B" w14:textId="77777777" w:rsidTr="00D40A34">
        <w:trPr>
          <w:trHeight w:val="398"/>
          <w:jc w:val="center"/>
        </w:trPr>
        <w:tc>
          <w:tcPr>
            <w:tcW w:w="1059" w:type="dxa"/>
            <w:vAlign w:val="center"/>
          </w:tcPr>
          <w:p w14:paraId="238FF81C" w14:textId="7BDD0244" w:rsidR="00644476" w:rsidRPr="00283860" w:rsidRDefault="00644476" w:rsidP="00644476">
            <w:pPr>
              <w:pStyle w:val="Tekstpodstawowy"/>
              <w:spacing w:before="0" w:after="0"/>
              <w:ind w:left="360"/>
              <w:rPr>
                <w:sz w:val="22"/>
                <w:szCs w:val="22"/>
              </w:rPr>
            </w:pPr>
            <w:r>
              <w:rPr>
                <w:sz w:val="22"/>
                <w:szCs w:val="22"/>
              </w:rPr>
              <w:t>24.</w:t>
            </w:r>
          </w:p>
        </w:tc>
        <w:tc>
          <w:tcPr>
            <w:tcW w:w="5842" w:type="dxa"/>
          </w:tcPr>
          <w:p w14:paraId="652E110D" w14:textId="01C6E3E3" w:rsidR="00644476" w:rsidRPr="00644476" w:rsidRDefault="00644476" w:rsidP="00644476">
            <w:pPr>
              <w:spacing w:before="0" w:line="240" w:lineRule="exact"/>
              <w:contextualSpacing/>
              <w:jc w:val="both"/>
              <w:rPr>
                <w:bCs/>
                <w:sz w:val="22"/>
                <w:szCs w:val="22"/>
              </w:rPr>
            </w:pPr>
            <w:r w:rsidRPr="00644476">
              <w:rPr>
                <w:rFonts w:eastAsia="Calibri"/>
                <w:bCs/>
                <w:sz w:val="22"/>
                <w:szCs w:val="22"/>
              </w:rPr>
              <w:t>Instrukcja wypełniania karty weryfikacji wniosku o dofinansowanie (IK_1/442), A: Weryfikacja wstępna – w pkt 9 powołano się na rozporządzenie Ministra Finansów z dnia 23 czerwca 2010 r.</w:t>
            </w:r>
            <w:r w:rsidRPr="00644476">
              <w:rPr>
                <w:sz w:val="22"/>
                <w:szCs w:val="22"/>
              </w:rPr>
              <w:t xml:space="preserve"> </w:t>
            </w:r>
            <w:r w:rsidRPr="00644476">
              <w:rPr>
                <w:rFonts w:eastAsia="Calibri"/>
                <w:bCs/>
                <w:sz w:val="22"/>
                <w:szCs w:val="22"/>
              </w:rPr>
              <w:t>w sprawie rejestru podmiotów wykluczonych z możliwości otrzymania środków przeznaczonych na realizację programów finansowanych z udziałem środków europejskich, które zostało uchylone. W związku z tym, proponujemy powołać się na aktualnie obowiązujący akt prawny, tj. rozporządzenie Ministra Finansów z dnia 18 stycznia 2018 r. w sprawie rejestru podmiotów wykluczonych z możliwości otrzymania środków przeznaczonych na realizację programów finansowanych z udziałem środków europejskich (Dz. U. poz. 307).</w:t>
            </w:r>
          </w:p>
        </w:tc>
        <w:tc>
          <w:tcPr>
            <w:tcW w:w="1366" w:type="dxa"/>
          </w:tcPr>
          <w:p w14:paraId="3351197B" w14:textId="703DCC22"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494B63E4" w14:textId="77777777" w:rsidR="00644476" w:rsidRPr="00283860" w:rsidRDefault="00644476" w:rsidP="00644476">
            <w:pPr>
              <w:spacing w:before="120" w:after="120"/>
              <w:jc w:val="both"/>
              <w:rPr>
                <w:color w:val="000000"/>
                <w:sz w:val="22"/>
                <w:szCs w:val="22"/>
              </w:rPr>
            </w:pPr>
          </w:p>
        </w:tc>
      </w:tr>
      <w:tr w:rsidR="00644476" w:rsidRPr="00FB00DB" w14:paraId="534677DE" w14:textId="77777777" w:rsidTr="00D40A34">
        <w:trPr>
          <w:trHeight w:val="398"/>
          <w:jc w:val="center"/>
        </w:trPr>
        <w:tc>
          <w:tcPr>
            <w:tcW w:w="1059" w:type="dxa"/>
            <w:vAlign w:val="center"/>
          </w:tcPr>
          <w:p w14:paraId="086811CB" w14:textId="462127D3" w:rsidR="00644476" w:rsidRPr="00283860" w:rsidRDefault="00644476" w:rsidP="00644476">
            <w:pPr>
              <w:pStyle w:val="Tekstpodstawowy"/>
              <w:spacing w:before="0" w:after="0"/>
              <w:ind w:left="360"/>
              <w:rPr>
                <w:sz w:val="22"/>
                <w:szCs w:val="22"/>
              </w:rPr>
            </w:pPr>
            <w:r>
              <w:rPr>
                <w:sz w:val="22"/>
                <w:szCs w:val="22"/>
              </w:rPr>
              <w:t>25.</w:t>
            </w:r>
          </w:p>
        </w:tc>
        <w:tc>
          <w:tcPr>
            <w:tcW w:w="5842" w:type="dxa"/>
          </w:tcPr>
          <w:p w14:paraId="1B7F609B" w14:textId="21194D41" w:rsidR="00644476" w:rsidRPr="00644476" w:rsidRDefault="00644476" w:rsidP="00644476">
            <w:pPr>
              <w:spacing w:before="0" w:line="240" w:lineRule="exact"/>
              <w:contextualSpacing/>
              <w:jc w:val="both"/>
              <w:rPr>
                <w:rFonts w:eastAsia="Calibri"/>
                <w:bCs/>
                <w:sz w:val="22"/>
                <w:szCs w:val="22"/>
              </w:rPr>
            </w:pPr>
            <w:r w:rsidRPr="00644476">
              <w:rPr>
                <w:rFonts w:eastAsia="Calibri"/>
                <w:bCs/>
                <w:sz w:val="22"/>
                <w:szCs w:val="22"/>
              </w:rPr>
              <w:t xml:space="preserve">Instrukcja wypełniania karty weryfikacji wniosku o dofinansowanie (IK_1/442), A: Weryfikacja wstępna – w pkt 10 proponujemy wskazać aktualny publikator ustawy z dnia 28 lutego 2003 r. Prawo upadłościowe (Dz. U. z 2017 r. poz. 2344, z </w:t>
            </w:r>
            <w:proofErr w:type="spellStart"/>
            <w:r w:rsidRPr="00644476">
              <w:rPr>
                <w:rFonts w:eastAsia="Calibri"/>
                <w:bCs/>
                <w:sz w:val="22"/>
                <w:szCs w:val="22"/>
              </w:rPr>
              <w:t>późn</w:t>
            </w:r>
            <w:proofErr w:type="spellEnd"/>
            <w:r w:rsidRPr="00644476">
              <w:rPr>
                <w:rFonts w:eastAsia="Calibri"/>
                <w:bCs/>
                <w:sz w:val="22"/>
                <w:szCs w:val="22"/>
              </w:rPr>
              <w:t xml:space="preserve">. zm.), a w publikatorze ustawy z dnia 15 maja 2015 r. Prawo restrukturyzacyjne proponujemy dopisać wyrażenie „z </w:t>
            </w:r>
            <w:proofErr w:type="spellStart"/>
            <w:r w:rsidRPr="00644476">
              <w:rPr>
                <w:rFonts w:eastAsia="Calibri"/>
                <w:bCs/>
                <w:sz w:val="22"/>
                <w:szCs w:val="22"/>
              </w:rPr>
              <w:t>późn</w:t>
            </w:r>
            <w:proofErr w:type="spellEnd"/>
            <w:r w:rsidRPr="00644476">
              <w:rPr>
                <w:rFonts w:eastAsia="Calibri"/>
                <w:bCs/>
                <w:sz w:val="22"/>
                <w:szCs w:val="22"/>
              </w:rPr>
              <w:t>. zm.”.</w:t>
            </w:r>
          </w:p>
        </w:tc>
        <w:tc>
          <w:tcPr>
            <w:tcW w:w="1366" w:type="dxa"/>
          </w:tcPr>
          <w:p w14:paraId="00A9D535" w14:textId="0DCD3276"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0E64FCE4" w14:textId="77777777" w:rsidR="00644476" w:rsidRPr="00283860" w:rsidRDefault="00644476" w:rsidP="00644476">
            <w:pPr>
              <w:spacing w:before="120" w:after="120"/>
              <w:jc w:val="both"/>
              <w:rPr>
                <w:color w:val="000000"/>
                <w:sz w:val="22"/>
                <w:szCs w:val="22"/>
              </w:rPr>
            </w:pPr>
          </w:p>
        </w:tc>
      </w:tr>
      <w:tr w:rsidR="00644476" w:rsidRPr="00FB00DB" w14:paraId="26064087" w14:textId="77777777" w:rsidTr="00D40A34">
        <w:trPr>
          <w:trHeight w:val="398"/>
          <w:jc w:val="center"/>
        </w:trPr>
        <w:tc>
          <w:tcPr>
            <w:tcW w:w="1059" w:type="dxa"/>
            <w:vAlign w:val="center"/>
          </w:tcPr>
          <w:p w14:paraId="5171581A" w14:textId="757E9030" w:rsidR="00644476" w:rsidRPr="00283860" w:rsidRDefault="00644476" w:rsidP="00644476">
            <w:pPr>
              <w:pStyle w:val="Tekstpodstawowy"/>
              <w:spacing w:before="0" w:after="0"/>
              <w:ind w:left="360"/>
              <w:rPr>
                <w:sz w:val="22"/>
                <w:szCs w:val="22"/>
              </w:rPr>
            </w:pPr>
            <w:r>
              <w:rPr>
                <w:sz w:val="22"/>
                <w:szCs w:val="22"/>
              </w:rPr>
              <w:t>26.</w:t>
            </w:r>
          </w:p>
        </w:tc>
        <w:tc>
          <w:tcPr>
            <w:tcW w:w="5842" w:type="dxa"/>
          </w:tcPr>
          <w:p w14:paraId="044DB484" w14:textId="14DD4AF4" w:rsidR="00644476" w:rsidRPr="00644476" w:rsidRDefault="00644476" w:rsidP="00644476">
            <w:pPr>
              <w:spacing w:before="0" w:line="240" w:lineRule="exact"/>
              <w:contextualSpacing/>
              <w:jc w:val="both"/>
              <w:rPr>
                <w:bCs/>
                <w:sz w:val="22"/>
                <w:szCs w:val="22"/>
              </w:rPr>
            </w:pPr>
            <w:r w:rsidRPr="00644476">
              <w:rPr>
                <w:rFonts w:eastAsia="Calibri"/>
                <w:bCs/>
                <w:sz w:val="22"/>
                <w:szCs w:val="22"/>
              </w:rPr>
              <w:t xml:space="preserve">Instrukcja wypełniania karty weryfikacji wniosku o dofinansowanie (IK_1/442), B2: Weryfikacja zgodności z zasadami przyznawania pomocy – w pkt 4 wprowadzono zapisy dotyczące weryfikacji zasad horyzontalnych, tj. czy naruszona została zasada partnerstwa i wielopoziomowego zarządzania (pkt 4a), czy naruszona została zasada promowania równości mężczyzn i kobiet oraz niedyskryminacji i dostępności dla osób </w:t>
            </w:r>
            <w:r w:rsidRPr="00644476">
              <w:rPr>
                <w:rFonts w:eastAsia="Calibri"/>
                <w:bCs/>
                <w:sz w:val="22"/>
                <w:szCs w:val="22"/>
              </w:rPr>
              <w:br/>
              <w:t xml:space="preserve">z niepełnosprawnościami (pkt 4b) oraz czy naruszona została zasada zrównoważonego rozwoju (pkt 4c). W opisie tych zasad wskazano, że zasady te odnoszą się wyłącznie do bezpośrednich działań Instytucji Zarządzającej, dlatego na etapach aplikowania o środki bądź ich rozliczania nie zachodzi możliwość weryfikacji przedmiotowych zasad, zaznaczając przy tym, że zasady te funkcjonują na poziomie programu, a nie operacji. </w:t>
            </w:r>
            <w:r w:rsidRPr="00644476">
              <w:rPr>
                <w:rFonts w:eastAsia="Calibri"/>
                <w:bCs/>
                <w:sz w:val="22"/>
                <w:szCs w:val="22"/>
              </w:rPr>
              <w:lastRenderedPageBreak/>
              <w:t xml:space="preserve">Skoro zatem opisane powyżej zasady horyzontalne nie będą weryfikowane na etapie ubiegania się o pomoc w zakresie działań „Koszty bieżące i aktywizacja” oraz „Wsparcie przygotowawcze”, co również potwierdza treść Karty weryfikacji wniosku </w:t>
            </w:r>
            <w:r w:rsidRPr="00644476">
              <w:rPr>
                <w:rFonts w:eastAsia="Calibri"/>
                <w:bCs/>
                <w:sz w:val="22"/>
                <w:szCs w:val="22"/>
              </w:rPr>
              <w:br/>
              <w:t>o dofinansowanie (K-1/442), nie jest jasne, w jakim celu zapisy dotyczące weryfikacji tych zasad zostały wprowadzone do procedury.</w:t>
            </w:r>
            <w:r w:rsidRPr="00644476">
              <w:rPr>
                <w:rFonts w:eastAsia="Calibri"/>
                <w:bCs/>
                <w:sz w:val="22"/>
                <w:szCs w:val="22"/>
                <w:lang w:bidi="pl-PL"/>
              </w:rPr>
              <w:t xml:space="preserve"> Powyższe wymaga wyjaśnienia </w:t>
            </w:r>
            <w:r w:rsidRPr="00644476">
              <w:rPr>
                <w:rFonts w:eastAsia="Calibri"/>
                <w:bCs/>
                <w:sz w:val="22"/>
                <w:szCs w:val="22"/>
                <w:lang w:bidi="pl-PL"/>
              </w:rPr>
              <w:br/>
              <w:t xml:space="preserve">i ewentualnej modyfikacji zapisów procedury we wskazanym zakresie. Niezależnie od powyższego, </w:t>
            </w:r>
            <w:r w:rsidRPr="00644476">
              <w:rPr>
                <w:rFonts w:eastAsia="Calibri"/>
                <w:bCs/>
                <w:sz w:val="22"/>
                <w:szCs w:val="22"/>
              </w:rPr>
              <w:t>w pkt 4a wyrażenie „rozporządzenia Parlamentu Europejskiego (WE) nr 1303/2013” proponujemy zastąpić wyrażeniem „rozporządzenia Parlamentu Europejskiego i Rady (UE) nr 1303/2013”.</w:t>
            </w:r>
          </w:p>
        </w:tc>
        <w:tc>
          <w:tcPr>
            <w:tcW w:w="1366" w:type="dxa"/>
          </w:tcPr>
          <w:p w14:paraId="3412E1FA" w14:textId="141597E3" w:rsidR="00644476" w:rsidRPr="00DC288B" w:rsidRDefault="00644476" w:rsidP="00644476">
            <w:pPr>
              <w:pStyle w:val="Tekstpodstawowy"/>
              <w:spacing w:before="0" w:after="0"/>
              <w:jc w:val="center"/>
              <w:rPr>
                <w:sz w:val="22"/>
                <w:szCs w:val="22"/>
              </w:rPr>
            </w:pPr>
            <w:proofErr w:type="spellStart"/>
            <w:r w:rsidRPr="00E37208">
              <w:rPr>
                <w:sz w:val="22"/>
                <w:szCs w:val="22"/>
              </w:rPr>
              <w:lastRenderedPageBreak/>
              <w:t>DPiZP</w:t>
            </w:r>
            <w:proofErr w:type="spellEnd"/>
          </w:p>
        </w:tc>
        <w:tc>
          <w:tcPr>
            <w:tcW w:w="1940" w:type="dxa"/>
            <w:shd w:val="clear" w:color="auto" w:fill="BFBFBF" w:themeFill="background1" w:themeFillShade="BF"/>
          </w:tcPr>
          <w:p w14:paraId="53740C3C" w14:textId="77777777" w:rsidR="00644476" w:rsidRPr="00283860" w:rsidRDefault="00644476" w:rsidP="00644476">
            <w:pPr>
              <w:spacing w:before="120" w:after="120"/>
              <w:jc w:val="both"/>
              <w:rPr>
                <w:color w:val="000000"/>
                <w:sz w:val="22"/>
                <w:szCs w:val="22"/>
              </w:rPr>
            </w:pPr>
          </w:p>
        </w:tc>
      </w:tr>
      <w:tr w:rsidR="00644476" w:rsidRPr="00FB00DB" w14:paraId="3F846AD1" w14:textId="77777777" w:rsidTr="00D40A34">
        <w:trPr>
          <w:trHeight w:val="398"/>
          <w:jc w:val="center"/>
        </w:trPr>
        <w:tc>
          <w:tcPr>
            <w:tcW w:w="1059" w:type="dxa"/>
            <w:vAlign w:val="center"/>
          </w:tcPr>
          <w:p w14:paraId="58E62FA4" w14:textId="08911C74" w:rsidR="00644476" w:rsidRPr="00283860" w:rsidRDefault="00644476" w:rsidP="00644476">
            <w:pPr>
              <w:pStyle w:val="Tekstpodstawowy"/>
              <w:spacing w:before="0" w:after="0"/>
              <w:ind w:left="360"/>
              <w:rPr>
                <w:sz w:val="22"/>
                <w:szCs w:val="22"/>
              </w:rPr>
            </w:pPr>
            <w:r>
              <w:rPr>
                <w:sz w:val="22"/>
                <w:szCs w:val="22"/>
              </w:rPr>
              <w:t>27.</w:t>
            </w:r>
          </w:p>
        </w:tc>
        <w:tc>
          <w:tcPr>
            <w:tcW w:w="5842" w:type="dxa"/>
          </w:tcPr>
          <w:p w14:paraId="11BE940D" w14:textId="50DDF897" w:rsidR="00644476" w:rsidRPr="00644476" w:rsidRDefault="00644476" w:rsidP="00644476">
            <w:pPr>
              <w:spacing w:before="0" w:line="240" w:lineRule="exact"/>
              <w:contextualSpacing/>
              <w:jc w:val="both"/>
              <w:rPr>
                <w:bCs/>
                <w:sz w:val="22"/>
                <w:szCs w:val="22"/>
              </w:rPr>
            </w:pPr>
            <w:r w:rsidRPr="00644476">
              <w:rPr>
                <w:rFonts w:eastAsia="Calibri"/>
                <w:bCs/>
                <w:sz w:val="22"/>
                <w:szCs w:val="22"/>
              </w:rPr>
              <w:t xml:space="preserve">Karta weryfikacji wniosku o dofinansowanie (K-1/442), B7: Weryfikacja konieczności przeprowadzenia postępowania o udzielenie zamówienia publicznego – w tej części procedury proponujemy wskazać aktualny publikator ustawy z dnia 29 stycznia 2004 r. Prawo zamówień publicznych (Dz. U. z 2017 r. poz. 1579, z </w:t>
            </w:r>
            <w:proofErr w:type="spellStart"/>
            <w:r w:rsidRPr="00644476">
              <w:rPr>
                <w:rFonts w:eastAsia="Calibri"/>
                <w:bCs/>
                <w:sz w:val="22"/>
                <w:szCs w:val="22"/>
              </w:rPr>
              <w:t>późn</w:t>
            </w:r>
            <w:proofErr w:type="spellEnd"/>
            <w:r w:rsidRPr="00644476">
              <w:rPr>
                <w:rFonts w:eastAsia="Calibri"/>
                <w:bCs/>
                <w:sz w:val="22"/>
                <w:szCs w:val="22"/>
              </w:rPr>
              <w:t>. zm.).</w:t>
            </w:r>
          </w:p>
        </w:tc>
        <w:tc>
          <w:tcPr>
            <w:tcW w:w="1366" w:type="dxa"/>
          </w:tcPr>
          <w:p w14:paraId="574278A9" w14:textId="1B7089BA" w:rsidR="00644476" w:rsidRPr="00DC288B" w:rsidRDefault="00644476" w:rsidP="00644476">
            <w:pPr>
              <w:pStyle w:val="Tekstpodstawowy"/>
              <w:spacing w:before="0" w:after="0"/>
              <w:jc w:val="center"/>
              <w:rPr>
                <w:sz w:val="22"/>
                <w:szCs w:val="22"/>
              </w:rPr>
            </w:pPr>
            <w:proofErr w:type="spellStart"/>
            <w:r w:rsidRPr="00E37208">
              <w:rPr>
                <w:sz w:val="22"/>
                <w:szCs w:val="22"/>
              </w:rPr>
              <w:t>DPiZP</w:t>
            </w:r>
            <w:proofErr w:type="spellEnd"/>
          </w:p>
        </w:tc>
        <w:tc>
          <w:tcPr>
            <w:tcW w:w="1940" w:type="dxa"/>
            <w:shd w:val="clear" w:color="auto" w:fill="BFBFBF" w:themeFill="background1" w:themeFillShade="BF"/>
          </w:tcPr>
          <w:p w14:paraId="2C1BBF3E" w14:textId="77777777" w:rsidR="00644476" w:rsidRPr="00283860" w:rsidRDefault="00644476" w:rsidP="00644476">
            <w:pPr>
              <w:spacing w:before="120" w:after="120"/>
              <w:jc w:val="both"/>
              <w:rPr>
                <w:color w:val="000000"/>
                <w:sz w:val="22"/>
                <w:szCs w:val="22"/>
              </w:rPr>
            </w:pPr>
          </w:p>
        </w:tc>
      </w:tr>
      <w:tr w:rsidR="00353BC5" w:rsidRPr="00FB00DB" w14:paraId="35FE0256" w14:textId="77777777" w:rsidTr="00FB00DB">
        <w:trPr>
          <w:trHeight w:val="267"/>
          <w:jc w:val="center"/>
        </w:trPr>
        <w:tc>
          <w:tcPr>
            <w:tcW w:w="10207" w:type="dxa"/>
            <w:gridSpan w:val="4"/>
            <w:vAlign w:val="center"/>
          </w:tcPr>
          <w:p w14:paraId="10736533" w14:textId="77777777" w:rsidR="00353BC5" w:rsidRPr="00FB00DB" w:rsidRDefault="00353BC5" w:rsidP="00353BC5">
            <w:pPr>
              <w:pStyle w:val="Tekstpodstawowy"/>
              <w:spacing w:before="0" w:after="0"/>
              <w:jc w:val="center"/>
              <w:rPr>
                <w:sz w:val="22"/>
                <w:szCs w:val="22"/>
              </w:rPr>
            </w:pPr>
            <w:r w:rsidRPr="00FB00DB">
              <w:rPr>
                <w:b/>
                <w:sz w:val="22"/>
                <w:szCs w:val="22"/>
              </w:rPr>
              <w:t>Wykaz uwag nieuwzględnionych*</w:t>
            </w:r>
          </w:p>
        </w:tc>
      </w:tr>
      <w:tr w:rsidR="00353BC5" w:rsidRPr="00FB00DB" w14:paraId="0840EB9A" w14:textId="77777777" w:rsidTr="00FB00DB">
        <w:trPr>
          <w:trHeight w:val="284"/>
          <w:jc w:val="center"/>
        </w:trPr>
        <w:tc>
          <w:tcPr>
            <w:tcW w:w="1059" w:type="dxa"/>
            <w:vAlign w:val="center"/>
          </w:tcPr>
          <w:p w14:paraId="6CAC688B" w14:textId="7DF0A5EF" w:rsidR="00353BC5" w:rsidRPr="00FB00DB" w:rsidRDefault="000931FA" w:rsidP="00353BC5">
            <w:pPr>
              <w:pStyle w:val="Tekstpodstawowy"/>
              <w:spacing w:before="0" w:after="0"/>
              <w:ind w:left="360"/>
              <w:rPr>
                <w:sz w:val="22"/>
                <w:szCs w:val="22"/>
              </w:rPr>
            </w:pPr>
            <w:r>
              <w:rPr>
                <w:sz w:val="22"/>
                <w:szCs w:val="22"/>
              </w:rPr>
              <w:t>1.</w:t>
            </w:r>
          </w:p>
        </w:tc>
        <w:tc>
          <w:tcPr>
            <w:tcW w:w="5842" w:type="dxa"/>
          </w:tcPr>
          <w:p w14:paraId="3D315B0B" w14:textId="6C7A2D77" w:rsidR="00353BC5" w:rsidRPr="000931FA" w:rsidRDefault="000931FA" w:rsidP="001215EA">
            <w:pPr>
              <w:spacing w:before="0"/>
              <w:jc w:val="both"/>
              <w:rPr>
                <w:bCs/>
                <w:sz w:val="22"/>
                <w:szCs w:val="22"/>
              </w:rPr>
            </w:pPr>
            <w:r w:rsidRPr="000931FA">
              <w:rPr>
                <w:bCs/>
                <w:sz w:val="22"/>
                <w:szCs w:val="22"/>
              </w:rPr>
              <w:t xml:space="preserve">Diagram „Weryfikacja kompletności i poprawności, zgodności z zasadami przyznawania pomocy, poziomu i limitu pomocy” – </w:t>
            </w:r>
          </w:p>
          <w:p w14:paraId="475D8A82" w14:textId="77777777" w:rsidR="000931FA" w:rsidRPr="000931FA" w:rsidRDefault="000931FA" w:rsidP="000931FA">
            <w:pPr>
              <w:spacing w:before="0" w:line="240" w:lineRule="exact"/>
              <w:jc w:val="both"/>
              <w:rPr>
                <w:sz w:val="22"/>
                <w:szCs w:val="22"/>
              </w:rPr>
            </w:pPr>
            <w:r w:rsidRPr="000931FA">
              <w:rPr>
                <w:sz w:val="22"/>
                <w:szCs w:val="22"/>
              </w:rPr>
              <w:t>nie można stosować zdarzenia po zdarzeniu. Należy usunąć operator i poprzedzające zdarzenie (dwa  zdarzenia o takiej samej treści)</w:t>
            </w:r>
          </w:p>
          <w:p w14:paraId="2D774E93" w14:textId="5F9E2ECA" w:rsidR="000931FA" w:rsidRPr="000931FA" w:rsidRDefault="000931FA" w:rsidP="001215EA">
            <w:pPr>
              <w:spacing w:before="0"/>
              <w:jc w:val="both"/>
              <w:rPr>
                <w:sz w:val="22"/>
                <w:szCs w:val="22"/>
              </w:rPr>
            </w:pPr>
          </w:p>
        </w:tc>
        <w:tc>
          <w:tcPr>
            <w:tcW w:w="1366" w:type="dxa"/>
          </w:tcPr>
          <w:p w14:paraId="550E2FAC" w14:textId="33396DAD" w:rsidR="00353BC5" w:rsidRPr="00FB00DB" w:rsidRDefault="000931FA" w:rsidP="00353BC5">
            <w:pPr>
              <w:pStyle w:val="Tekstpodstawowy"/>
              <w:spacing w:before="0" w:after="0"/>
              <w:jc w:val="center"/>
              <w:rPr>
                <w:sz w:val="22"/>
                <w:szCs w:val="22"/>
              </w:rPr>
            </w:pPr>
            <w:proofErr w:type="spellStart"/>
            <w:r w:rsidRPr="00283860">
              <w:rPr>
                <w:sz w:val="22"/>
                <w:szCs w:val="22"/>
              </w:rPr>
              <w:t>DAiS</w:t>
            </w:r>
            <w:proofErr w:type="spellEnd"/>
          </w:p>
        </w:tc>
        <w:tc>
          <w:tcPr>
            <w:tcW w:w="1940" w:type="dxa"/>
          </w:tcPr>
          <w:p w14:paraId="1C47C442" w14:textId="10D8F9E7" w:rsidR="00353BC5" w:rsidRPr="00FB00DB" w:rsidRDefault="00114182" w:rsidP="00493B77">
            <w:pPr>
              <w:spacing w:before="0"/>
              <w:jc w:val="both"/>
              <w:rPr>
                <w:sz w:val="22"/>
                <w:szCs w:val="22"/>
              </w:rPr>
            </w:pPr>
            <w:r>
              <w:rPr>
                <w:sz w:val="22"/>
                <w:szCs w:val="22"/>
              </w:rPr>
              <w:t>Uwaga nieuwzględniona. Diagram jest opracowany zgodnie z obowiązującymi zasadami, jednolitymi we wszystkich książkach procedur.</w:t>
            </w:r>
          </w:p>
        </w:tc>
      </w:tr>
      <w:tr w:rsidR="00466B59" w:rsidRPr="00FB00DB" w14:paraId="3F6039C6" w14:textId="77777777" w:rsidTr="00FB00DB">
        <w:trPr>
          <w:trHeight w:val="284"/>
          <w:jc w:val="center"/>
        </w:trPr>
        <w:tc>
          <w:tcPr>
            <w:tcW w:w="1059" w:type="dxa"/>
            <w:vAlign w:val="center"/>
          </w:tcPr>
          <w:p w14:paraId="388C0B4C" w14:textId="6E968FD8" w:rsidR="00466B59" w:rsidRPr="00FB00DB" w:rsidRDefault="00644476" w:rsidP="00353BC5">
            <w:pPr>
              <w:pStyle w:val="Tekstpodstawowy"/>
              <w:spacing w:before="0" w:after="0"/>
              <w:ind w:left="360"/>
              <w:rPr>
                <w:sz w:val="22"/>
                <w:szCs w:val="22"/>
              </w:rPr>
            </w:pPr>
            <w:r>
              <w:rPr>
                <w:sz w:val="22"/>
                <w:szCs w:val="22"/>
              </w:rPr>
              <w:t>2.</w:t>
            </w:r>
          </w:p>
        </w:tc>
        <w:tc>
          <w:tcPr>
            <w:tcW w:w="5842" w:type="dxa"/>
          </w:tcPr>
          <w:p w14:paraId="6F9A454A" w14:textId="7A4A8D59" w:rsidR="00466B59" w:rsidRPr="00644476" w:rsidRDefault="00644476" w:rsidP="001215EA">
            <w:pPr>
              <w:spacing w:before="0"/>
              <w:jc w:val="both"/>
              <w:rPr>
                <w:sz w:val="22"/>
                <w:szCs w:val="22"/>
              </w:rPr>
            </w:pPr>
            <w:r w:rsidRPr="00644476">
              <w:rPr>
                <w:rFonts w:eastAsia="Calibri"/>
                <w:bCs/>
                <w:sz w:val="22"/>
                <w:szCs w:val="22"/>
              </w:rPr>
              <w:t xml:space="preserve">Instrukcja wypełniania karty weryfikacji wniosku o dofinansowanie (IK_1/442), A1. Wynik weryfikacji wstępnej – w części tej wskazano, że w przypadku, </w:t>
            </w:r>
            <w:r w:rsidRPr="00644476">
              <w:rPr>
                <w:rFonts w:eastAsia="Calibri"/>
                <w:bCs/>
                <w:sz w:val="22"/>
                <w:szCs w:val="22"/>
                <w:lang w:bidi="pl-PL"/>
              </w:rPr>
              <w:t>gdy na etapie weryfikacji wstępnej, z powodu braków formalnych (braku podpisu) nie jest możliwa odpowiedź na pytanie 7 (We wniosku został wskazany adres wnioskodawcy albo istnieje możliwość ustalenia tego adresu na podstawie posiadanych danych) należy kontynuować weryfikację, zaś sprawdzenie tego elementu nastąpi po usunięciu braków przez wnioskodawcę. Powyższy zapis budzi wątpliwości, bowiem wynika z niego, iż w sytuacji, gdy we wniosku nie zostanie wskazany adres wnioskodawcy i nie będzie możliwe ustalenie tego adresu na podstawie posiadanych danych, wówczas wymagane będzie wezwanie wnioskodawcy do usunięcia braków. Nie jest jednak jasne, na jaki wtedy adres miałoby zostać wysłane wezwanie do usunięcia braków, skoro adres wnioskodawcy nie jest znany. Powyższe wymaga wyjaśnienia i ewentualnej modyfikacji zapisów procedury we wskazanym zakresie.</w:t>
            </w:r>
          </w:p>
        </w:tc>
        <w:tc>
          <w:tcPr>
            <w:tcW w:w="1366" w:type="dxa"/>
          </w:tcPr>
          <w:p w14:paraId="0C610A31" w14:textId="47606921" w:rsidR="00466B59" w:rsidRPr="00FB00DB" w:rsidRDefault="00644476" w:rsidP="00353BC5">
            <w:pPr>
              <w:pStyle w:val="Tekstpodstawowy"/>
              <w:spacing w:before="0" w:after="0"/>
              <w:jc w:val="center"/>
              <w:rPr>
                <w:color w:val="000000"/>
                <w:sz w:val="22"/>
                <w:szCs w:val="22"/>
              </w:rPr>
            </w:pPr>
            <w:proofErr w:type="spellStart"/>
            <w:r>
              <w:rPr>
                <w:sz w:val="22"/>
                <w:szCs w:val="22"/>
              </w:rPr>
              <w:t>DPiZP</w:t>
            </w:r>
            <w:proofErr w:type="spellEnd"/>
          </w:p>
        </w:tc>
        <w:tc>
          <w:tcPr>
            <w:tcW w:w="1940" w:type="dxa"/>
          </w:tcPr>
          <w:p w14:paraId="622A12DE" w14:textId="77777777" w:rsidR="00466B59" w:rsidRDefault="00644476" w:rsidP="00466B59">
            <w:pPr>
              <w:spacing w:before="0"/>
              <w:jc w:val="both"/>
              <w:rPr>
                <w:sz w:val="22"/>
                <w:szCs w:val="22"/>
              </w:rPr>
            </w:pPr>
            <w:r>
              <w:rPr>
                <w:sz w:val="22"/>
                <w:szCs w:val="22"/>
              </w:rPr>
              <w:t xml:space="preserve">Uwaga nieuwzględniona. </w:t>
            </w:r>
          </w:p>
          <w:p w14:paraId="7EE2B8D7" w14:textId="65015778" w:rsidR="00216F5B" w:rsidRDefault="00216F5B" w:rsidP="00216F5B">
            <w:pPr>
              <w:pStyle w:val="Teksttreci20"/>
              <w:shd w:val="clear" w:color="auto" w:fill="auto"/>
              <w:spacing w:before="120" w:after="120"/>
              <w:ind w:firstLine="0"/>
              <w:rPr>
                <w:i/>
              </w:rPr>
            </w:pPr>
            <w:r>
              <w:rPr>
                <w:sz w:val="22"/>
                <w:szCs w:val="22"/>
              </w:rPr>
              <w:t>Zgodnie z zapisami w pkt A1. Karty, „</w:t>
            </w:r>
            <w:r w:rsidRPr="00216F5B">
              <w:rPr>
                <w:i/>
              </w:rPr>
              <w:t xml:space="preserve">W przypadku negatywnego wyniku weryfikacji w pkt 1 i 7 - wniosek pozostawia się bez rozpatrzenia. Należy odpowiednio wypełnić część E karty oraz wysłać pismo informujące wnioskodawcę o pozostawieniu wniosku bez rozpatrzenia </w:t>
            </w:r>
            <w:r w:rsidRPr="00216F5B">
              <w:rPr>
                <w:i/>
              </w:rPr>
              <w:br/>
              <w:t>(</w:t>
            </w:r>
            <w:r w:rsidRPr="00216F5B">
              <w:rPr>
                <w:i/>
                <w:u w:val="single"/>
              </w:rPr>
              <w:t>w przypadku, kiedy możliwe jest ustalenie tego adresu na podstawie posiadanych danych</w:t>
            </w:r>
            <w:r w:rsidRPr="00216F5B">
              <w:rPr>
                <w:i/>
              </w:rPr>
              <w:t>).</w:t>
            </w:r>
          </w:p>
          <w:p w14:paraId="7F85839C" w14:textId="565EE2BC" w:rsidR="00216F5B" w:rsidRPr="00216F5B" w:rsidRDefault="00216F5B" w:rsidP="00216F5B">
            <w:pPr>
              <w:pStyle w:val="Teksttreci20"/>
              <w:shd w:val="clear" w:color="auto" w:fill="auto"/>
              <w:spacing w:before="120" w:after="120"/>
              <w:ind w:firstLine="0"/>
              <w:rPr>
                <w:sz w:val="22"/>
                <w:szCs w:val="22"/>
              </w:rPr>
            </w:pPr>
            <w:r>
              <w:rPr>
                <w:sz w:val="22"/>
                <w:szCs w:val="22"/>
              </w:rPr>
              <w:t xml:space="preserve">Powyższy zapis oznacza, że w przypadku, gdy SW jest w posiadaniu </w:t>
            </w:r>
            <w:r>
              <w:rPr>
                <w:sz w:val="22"/>
                <w:szCs w:val="22"/>
              </w:rPr>
              <w:lastRenderedPageBreak/>
              <w:t>dokumentów innych niż weryfikowany wniosek, na podstawie których ma możliwość ustalenia adresu wnioskodawcy, wówczas może wysłać pismo informujące o brakach we wniosku, w innym przypadku, wniosek pozostawia się bez rozpatrzenia.</w:t>
            </w:r>
          </w:p>
          <w:p w14:paraId="01D0B945" w14:textId="3990B0FD" w:rsidR="00216F5B" w:rsidRPr="00FB00DB" w:rsidRDefault="00216F5B" w:rsidP="00466B59">
            <w:pPr>
              <w:spacing w:before="0"/>
              <w:jc w:val="both"/>
              <w:rPr>
                <w:sz w:val="22"/>
                <w:szCs w:val="22"/>
              </w:rPr>
            </w:pPr>
          </w:p>
        </w:tc>
      </w:tr>
    </w:tbl>
    <w:p w14:paraId="67AF02CB" w14:textId="77777777" w:rsidR="002662D3" w:rsidRPr="00184192" w:rsidRDefault="002662D3"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03BF84DB" w14:textId="77777777" w:rsidR="00853D0F" w:rsidRDefault="00853D0F" w:rsidP="00184192">
      <w:pPr>
        <w:pStyle w:val="Tekstpodstawowy"/>
        <w:spacing w:before="0" w:after="0"/>
        <w:rPr>
          <w:sz w:val="18"/>
          <w:szCs w:val="18"/>
        </w:rPr>
      </w:pPr>
    </w:p>
    <w:p w14:paraId="400B1670" w14:textId="11A3CB5A" w:rsidR="002662D3" w:rsidRPr="00184192" w:rsidRDefault="008C7276" w:rsidP="00184192">
      <w:pPr>
        <w:pStyle w:val="Tekstpodstawowy"/>
        <w:spacing w:before="0" w:after="0"/>
        <w:rPr>
          <w:sz w:val="18"/>
          <w:szCs w:val="18"/>
        </w:rPr>
      </w:pPr>
      <w:r w:rsidRPr="00184192">
        <w:rPr>
          <w:sz w:val="18"/>
          <w:szCs w:val="18"/>
        </w:rPr>
        <w:t>S</w:t>
      </w:r>
      <w:r w:rsidR="002662D3" w:rsidRPr="00184192">
        <w:rPr>
          <w:sz w:val="18"/>
          <w:szCs w:val="18"/>
        </w:rPr>
        <w:t>porządził:</w:t>
      </w:r>
      <w:r w:rsidR="00567764" w:rsidRPr="00184192">
        <w:rPr>
          <w:sz w:val="18"/>
          <w:szCs w:val="18"/>
        </w:rPr>
        <w:t xml:space="preserve"> </w:t>
      </w:r>
      <w:r w:rsidR="00634B9B" w:rsidRPr="00184192">
        <w:rPr>
          <w:sz w:val="18"/>
          <w:szCs w:val="18"/>
        </w:rPr>
        <w:tab/>
      </w:r>
      <w:r w:rsidR="00AA7E6B" w:rsidRPr="00184192">
        <w:rPr>
          <w:sz w:val="18"/>
          <w:szCs w:val="18"/>
        </w:rPr>
        <w:t xml:space="preserve">  </w:t>
      </w:r>
      <w:r w:rsidR="00627F33">
        <w:rPr>
          <w:sz w:val="18"/>
          <w:szCs w:val="18"/>
        </w:rPr>
        <w:t>2</w:t>
      </w:r>
      <w:r w:rsidR="006A16AA">
        <w:rPr>
          <w:sz w:val="18"/>
          <w:szCs w:val="18"/>
        </w:rPr>
        <w:t>0</w:t>
      </w:r>
      <w:r w:rsidR="00627F33">
        <w:rPr>
          <w:sz w:val="18"/>
          <w:szCs w:val="18"/>
        </w:rPr>
        <w:t>.04.2018 r. Marlena Jędrzejewska</w:t>
      </w:r>
      <w:r w:rsidR="00AA7E6B" w:rsidRPr="00184192">
        <w:rPr>
          <w:sz w:val="18"/>
          <w:szCs w:val="18"/>
        </w:rPr>
        <w:t xml:space="preserve">           </w:t>
      </w:r>
    </w:p>
    <w:p w14:paraId="0468A7B9"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65587AD5" w14:textId="77777777" w:rsidR="00853D0F" w:rsidRDefault="00853D0F" w:rsidP="00184192">
      <w:pPr>
        <w:pStyle w:val="Tekstpodstawowy"/>
        <w:spacing w:before="0" w:after="0"/>
        <w:rPr>
          <w:sz w:val="18"/>
          <w:szCs w:val="18"/>
        </w:rPr>
      </w:pPr>
    </w:p>
    <w:p w14:paraId="0E6D1CD7" w14:textId="77777777" w:rsidR="00853D0F" w:rsidRDefault="00853D0F" w:rsidP="00184192">
      <w:pPr>
        <w:pStyle w:val="Tekstpodstawowy"/>
        <w:spacing w:before="0" w:after="0"/>
        <w:rPr>
          <w:sz w:val="18"/>
          <w:szCs w:val="18"/>
        </w:rPr>
      </w:pPr>
    </w:p>
    <w:p w14:paraId="0B700DB5" w14:textId="77777777" w:rsidR="00853D0F" w:rsidRDefault="00853D0F" w:rsidP="00184192">
      <w:pPr>
        <w:pStyle w:val="Tekstpodstawowy"/>
        <w:spacing w:before="0" w:after="0"/>
        <w:rPr>
          <w:sz w:val="18"/>
          <w:szCs w:val="18"/>
        </w:rPr>
      </w:pPr>
    </w:p>
    <w:p w14:paraId="64CA8256" w14:textId="77777777" w:rsidR="00853D0F" w:rsidRDefault="00853D0F" w:rsidP="00184192">
      <w:pPr>
        <w:pStyle w:val="Tekstpodstawowy"/>
        <w:spacing w:before="0" w:after="0"/>
        <w:rPr>
          <w:sz w:val="18"/>
          <w:szCs w:val="18"/>
        </w:rPr>
      </w:pPr>
    </w:p>
    <w:p w14:paraId="3DF7204D" w14:textId="161B6F86" w:rsidR="002662D3" w:rsidRPr="00184192" w:rsidRDefault="002662D3" w:rsidP="00184192">
      <w:pPr>
        <w:pStyle w:val="Tekstpodstawowy"/>
        <w:spacing w:before="0" w:after="0"/>
        <w:rPr>
          <w:sz w:val="18"/>
          <w:szCs w:val="18"/>
        </w:rPr>
      </w:pPr>
      <w:r w:rsidRPr="00184192">
        <w:rPr>
          <w:sz w:val="18"/>
          <w:szCs w:val="18"/>
        </w:rPr>
        <w:t xml:space="preserve">Sprawdził: </w:t>
      </w:r>
      <w:r w:rsidR="00C06018" w:rsidRPr="00184192">
        <w:rPr>
          <w:sz w:val="18"/>
          <w:szCs w:val="18"/>
        </w:rPr>
        <w:t xml:space="preserve"> </w:t>
      </w:r>
      <w:r w:rsidR="00634B9B" w:rsidRPr="00184192">
        <w:rPr>
          <w:sz w:val="18"/>
          <w:szCs w:val="18"/>
        </w:rPr>
        <w:tab/>
        <w:t xml:space="preserve"> </w:t>
      </w:r>
      <w:r w:rsidR="00627F33">
        <w:rPr>
          <w:sz w:val="18"/>
          <w:szCs w:val="18"/>
        </w:rPr>
        <w:t>2</w:t>
      </w:r>
      <w:r w:rsidR="006A16AA">
        <w:rPr>
          <w:sz w:val="18"/>
          <w:szCs w:val="18"/>
        </w:rPr>
        <w:t>3</w:t>
      </w:r>
      <w:r w:rsidR="00627F33">
        <w:rPr>
          <w:sz w:val="18"/>
          <w:szCs w:val="18"/>
        </w:rPr>
        <w:t>.04.2018 r. Krzysztof Kołodziejak</w:t>
      </w:r>
      <w:bookmarkStart w:id="0" w:name="_GoBack"/>
      <w:bookmarkEnd w:id="0"/>
    </w:p>
    <w:p w14:paraId="4C9EF760"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0AF82752" w14:textId="77777777" w:rsidR="00853D0F" w:rsidRDefault="00853D0F" w:rsidP="00184192">
      <w:pPr>
        <w:pStyle w:val="Tekstpodstawowy"/>
        <w:spacing w:before="0" w:after="0"/>
        <w:rPr>
          <w:sz w:val="18"/>
          <w:szCs w:val="18"/>
        </w:rPr>
      </w:pPr>
    </w:p>
    <w:p w14:paraId="6D0925A4" w14:textId="77777777" w:rsidR="00853D0F" w:rsidRDefault="00853D0F" w:rsidP="00184192">
      <w:pPr>
        <w:pStyle w:val="Tekstpodstawowy"/>
        <w:spacing w:before="0" w:after="0"/>
        <w:rPr>
          <w:sz w:val="18"/>
          <w:szCs w:val="18"/>
        </w:rPr>
      </w:pPr>
    </w:p>
    <w:p w14:paraId="12F5EEE8" w14:textId="77777777" w:rsidR="00853D0F" w:rsidRDefault="00853D0F" w:rsidP="00184192">
      <w:pPr>
        <w:pStyle w:val="Tekstpodstawowy"/>
        <w:spacing w:before="0" w:after="0"/>
        <w:rPr>
          <w:sz w:val="18"/>
          <w:szCs w:val="18"/>
        </w:rPr>
      </w:pPr>
    </w:p>
    <w:p w14:paraId="7FDAE42A" w14:textId="77777777" w:rsidR="00853D0F" w:rsidRDefault="00853D0F" w:rsidP="00184192">
      <w:pPr>
        <w:pStyle w:val="Tekstpodstawowy"/>
        <w:spacing w:before="0" w:after="0"/>
        <w:rPr>
          <w:sz w:val="18"/>
          <w:szCs w:val="18"/>
        </w:rPr>
      </w:pPr>
    </w:p>
    <w:p w14:paraId="0984E9B5" w14:textId="44059E3A" w:rsidR="002662D3" w:rsidRPr="00184192" w:rsidRDefault="002662D3" w:rsidP="00184192">
      <w:pPr>
        <w:pStyle w:val="Tekstpodstawowy"/>
        <w:spacing w:before="0" w:after="0"/>
        <w:rPr>
          <w:sz w:val="18"/>
          <w:szCs w:val="18"/>
        </w:rPr>
      </w:pPr>
      <w:r w:rsidRPr="00184192">
        <w:rPr>
          <w:sz w:val="18"/>
          <w:szCs w:val="18"/>
        </w:rPr>
        <w:t xml:space="preserve">Zatwierdził: </w:t>
      </w:r>
      <w:r w:rsidR="00634B9B" w:rsidRPr="00184192">
        <w:rPr>
          <w:sz w:val="18"/>
          <w:szCs w:val="18"/>
        </w:rPr>
        <w:tab/>
      </w:r>
      <w:r w:rsidR="009E6C36">
        <w:rPr>
          <w:sz w:val="18"/>
          <w:szCs w:val="18"/>
        </w:rPr>
        <w:t>2</w:t>
      </w:r>
      <w:r w:rsidR="006A16AA">
        <w:rPr>
          <w:sz w:val="18"/>
          <w:szCs w:val="18"/>
        </w:rPr>
        <w:t>5</w:t>
      </w:r>
      <w:r w:rsidR="009E6C36">
        <w:rPr>
          <w:sz w:val="18"/>
          <w:szCs w:val="18"/>
        </w:rPr>
        <w:t>.04.2018 r. Michał Pruś</w:t>
      </w:r>
    </w:p>
    <w:p w14:paraId="4B067156"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5136CD01" w14:textId="77777777" w:rsidR="002662D3" w:rsidRDefault="002662D3"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086FDA1A" w14:textId="294FD336" w:rsidR="00E43A69" w:rsidRPr="00184192" w:rsidRDefault="00EC3259"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18"/>
          <w:szCs w:val="18"/>
        </w:rPr>
      </w:pPr>
      <w:r w:rsidRPr="00184192">
        <w:rPr>
          <w:rFonts w:ascii="Times New Roman" w:hAnsi="Times New Roman" w:cs="Times New Roman"/>
          <w:sz w:val="18"/>
          <w:szCs w:val="18"/>
        </w:rPr>
        <w:t>*</w:t>
      </w:r>
      <w:r w:rsidR="006C169C" w:rsidRPr="00184192">
        <w:rPr>
          <w:rFonts w:ascii="Times New Roman" w:hAnsi="Times New Roman" w:cs="Times New Roman"/>
          <w:sz w:val="18"/>
          <w:szCs w:val="18"/>
        </w:rPr>
        <w:t xml:space="preserve"> </w:t>
      </w:r>
      <w:r w:rsidR="006D40A5" w:rsidRPr="00853D0F">
        <w:rPr>
          <w:rFonts w:ascii="Times New Roman" w:hAnsi="Times New Roman" w:cs="Times New Roman"/>
          <w:sz w:val="14"/>
          <w:szCs w:val="14"/>
        </w:rPr>
        <w:t>W</w:t>
      </w:r>
      <w:r w:rsidR="002662D3" w:rsidRPr="00853D0F">
        <w:rPr>
          <w:rFonts w:ascii="Times New Roman" w:hAnsi="Times New Roman" w:cs="Times New Roman"/>
          <w:sz w:val="14"/>
          <w:szCs w:val="14"/>
        </w:rPr>
        <w:t xml:space="preserve"> rubryce „</w:t>
      </w:r>
      <w:r w:rsidR="006D40A5" w:rsidRPr="00853D0F">
        <w:rPr>
          <w:rFonts w:ascii="Times New Roman" w:hAnsi="Times New Roman" w:cs="Times New Roman"/>
          <w:sz w:val="14"/>
          <w:szCs w:val="14"/>
        </w:rPr>
        <w:t>Uzasadnienie</w:t>
      </w:r>
      <w:r w:rsidR="002662D3" w:rsidRPr="00853D0F">
        <w:rPr>
          <w:rFonts w:ascii="Times New Roman" w:hAnsi="Times New Roman" w:cs="Times New Roman"/>
          <w:sz w:val="14"/>
          <w:szCs w:val="14"/>
        </w:rPr>
        <w:t>” należy zamieścić informację, dlaczego zmiana nie została uwzględniona</w:t>
      </w:r>
      <w:r w:rsidR="006D40A5" w:rsidRPr="00853D0F">
        <w:rPr>
          <w:rFonts w:ascii="Times New Roman" w:hAnsi="Times New Roman" w:cs="Times New Roman"/>
          <w:sz w:val="14"/>
          <w:szCs w:val="14"/>
        </w:rPr>
        <w:t xml:space="preserve"> lub została uwzględniona</w:t>
      </w:r>
      <w:r w:rsidR="008C7276" w:rsidRPr="00853D0F">
        <w:rPr>
          <w:rFonts w:ascii="Times New Roman" w:hAnsi="Times New Roman" w:cs="Times New Roman"/>
          <w:sz w:val="14"/>
          <w:szCs w:val="14"/>
        </w:rPr>
        <w:t xml:space="preserve"> tylko w</w:t>
      </w:r>
      <w:r w:rsidR="00817859" w:rsidRPr="00853D0F">
        <w:rPr>
          <w:rFonts w:ascii="Times New Roman" w:hAnsi="Times New Roman" w:cs="Times New Roman"/>
          <w:sz w:val="14"/>
          <w:szCs w:val="14"/>
        </w:rPr>
        <w:t xml:space="preserve"> </w:t>
      </w:r>
      <w:r w:rsidR="008C7276" w:rsidRPr="00853D0F">
        <w:rPr>
          <w:rFonts w:ascii="Times New Roman" w:hAnsi="Times New Roman" w:cs="Times New Roman"/>
          <w:sz w:val="14"/>
          <w:szCs w:val="14"/>
        </w:rPr>
        <w:t>c</w:t>
      </w:r>
      <w:r w:rsidR="00FA499B" w:rsidRPr="00853D0F">
        <w:rPr>
          <w:rFonts w:ascii="Times New Roman" w:hAnsi="Times New Roman" w:cs="Times New Roman"/>
          <w:sz w:val="14"/>
          <w:szCs w:val="14"/>
        </w:rPr>
        <w:t>zęści</w:t>
      </w:r>
      <w:r w:rsidR="002662D3" w:rsidRPr="00853D0F">
        <w:rPr>
          <w:rFonts w:ascii="Times New Roman" w:hAnsi="Times New Roman" w:cs="Times New Roman"/>
          <w:sz w:val="14"/>
          <w:szCs w:val="14"/>
        </w:rPr>
        <w:t>.</w:t>
      </w:r>
      <w:r w:rsidR="00E43A69" w:rsidRPr="00184192">
        <w:rPr>
          <w:rFonts w:ascii="Times New Roman" w:hAnsi="Times New Roman" w:cs="Times New Roman"/>
          <w:sz w:val="18"/>
          <w:szCs w:val="18"/>
        </w:rPr>
        <w:tab/>
      </w:r>
    </w:p>
    <w:p w14:paraId="7CAD75F0" w14:textId="77777777" w:rsidR="00853D0F" w:rsidRPr="00184192" w:rsidRDefault="00853D0F">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18"/>
          <w:szCs w:val="18"/>
        </w:rPr>
      </w:pPr>
    </w:p>
    <w:sectPr w:rsidR="00853D0F" w:rsidRPr="00184192" w:rsidSect="008F68AA">
      <w:footerReference w:type="default" r:id="rId8"/>
      <w:pgSz w:w="11906" w:h="16838" w:code="9"/>
      <w:pgMar w:top="851" w:right="1274" w:bottom="1418" w:left="1134"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C5031" w14:textId="77777777" w:rsidR="009B15ED" w:rsidRDefault="009B15ED">
      <w:pPr>
        <w:spacing w:before="0"/>
      </w:pPr>
      <w:r>
        <w:separator/>
      </w:r>
    </w:p>
  </w:endnote>
  <w:endnote w:type="continuationSeparator" w:id="0">
    <w:p w14:paraId="7459EFA0" w14:textId="77777777" w:rsidR="009B15ED" w:rsidRDefault="009B15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EUAlbertina">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2410"/>
      <w:gridCol w:w="4559"/>
      <w:gridCol w:w="2171"/>
    </w:tblGrid>
    <w:tr w:rsidR="00730726" w14:paraId="131FC71B" w14:textId="77777777" w:rsidTr="007B2AA4">
      <w:trPr>
        <w:trHeight w:val="529"/>
      </w:trPr>
      <w:tc>
        <w:tcPr>
          <w:tcW w:w="2410" w:type="dxa"/>
          <w:tcBorders>
            <w:top w:val="single" w:sz="4" w:space="0" w:color="auto"/>
            <w:left w:val="nil"/>
            <w:bottom w:val="nil"/>
            <w:right w:val="nil"/>
          </w:tcBorders>
        </w:tcPr>
        <w:p w14:paraId="687B8A0B" w14:textId="77777777" w:rsidR="00730726" w:rsidRDefault="00730726" w:rsidP="00204626">
          <w:pPr>
            <w:pStyle w:val="Stopka"/>
            <w:tabs>
              <w:tab w:val="left" w:pos="708"/>
            </w:tabs>
            <w:spacing w:before="0"/>
            <w:jc w:val="center"/>
            <w:rPr>
              <w:b/>
              <w:bCs/>
              <w:sz w:val="18"/>
            </w:rPr>
          </w:pPr>
        </w:p>
      </w:tc>
      <w:tc>
        <w:tcPr>
          <w:tcW w:w="4559" w:type="dxa"/>
          <w:tcBorders>
            <w:top w:val="single" w:sz="4" w:space="0" w:color="auto"/>
            <w:left w:val="nil"/>
            <w:bottom w:val="nil"/>
            <w:right w:val="nil"/>
          </w:tcBorders>
        </w:tcPr>
        <w:p w14:paraId="666BC041" w14:textId="3DD493F8" w:rsidR="00730726" w:rsidRPr="00C13FE8" w:rsidRDefault="00730726" w:rsidP="00C13FE8">
          <w:pPr>
            <w:pStyle w:val="Stopka"/>
            <w:tabs>
              <w:tab w:val="left" w:pos="708"/>
            </w:tabs>
            <w:spacing w:before="0"/>
            <w:jc w:val="center"/>
            <w:rPr>
              <w:b/>
              <w:sz w:val="18"/>
              <w:szCs w:val="18"/>
            </w:rPr>
          </w:pPr>
          <w:r w:rsidRPr="00C13FE8">
            <w:rPr>
              <w:b/>
              <w:sz w:val="18"/>
              <w:szCs w:val="18"/>
            </w:rPr>
            <w:t>KP-611-</w:t>
          </w:r>
          <w:r w:rsidR="006610FA">
            <w:rPr>
              <w:b/>
              <w:sz w:val="18"/>
              <w:szCs w:val="18"/>
            </w:rPr>
            <w:t>4</w:t>
          </w:r>
          <w:r w:rsidR="007F54F8">
            <w:rPr>
              <w:b/>
              <w:sz w:val="18"/>
              <w:szCs w:val="18"/>
            </w:rPr>
            <w:t>43</w:t>
          </w:r>
          <w:r w:rsidR="002B77D1">
            <w:rPr>
              <w:b/>
              <w:sz w:val="18"/>
              <w:szCs w:val="18"/>
            </w:rPr>
            <w:t>-ARiMR/</w:t>
          </w:r>
          <w:r w:rsidR="006A16AA">
            <w:rPr>
              <w:b/>
              <w:sz w:val="18"/>
              <w:szCs w:val="18"/>
            </w:rPr>
            <w:t>3/z</w:t>
          </w:r>
        </w:p>
        <w:p w14:paraId="4EBB6BE8" w14:textId="77777777" w:rsidR="00730726" w:rsidRPr="00676402" w:rsidRDefault="00730726" w:rsidP="00C13FE8">
          <w:pPr>
            <w:pStyle w:val="Stopka"/>
            <w:tabs>
              <w:tab w:val="left" w:pos="708"/>
            </w:tabs>
            <w:spacing w:before="0"/>
            <w:jc w:val="center"/>
            <w:rPr>
              <w:b/>
              <w:bCs/>
              <w:sz w:val="18"/>
            </w:rPr>
          </w:pPr>
          <w:r w:rsidRPr="00C13FE8">
            <w:rPr>
              <w:sz w:val="18"/>
              <w:szCs w:val="18"/>
            </w:rPr>
            <w:t xml:space="preserve">Strona </w:t>
          </w:r>
          <w:r w:rsidR="00826ED6" w:rsidRPr="00C13FE8">
            <w:rPr>
              <w:sz w:val="18"/>
              <w:szCs w:val="18"/>
            </w:rPr>
            <w:fldChar w:fldCharType="begin"/>
          </w:r>
          <w:r w:rsidRPr="00C13FE8">
            <w:rPr>
              <w:sz w:val="18"/>
              <w:szCs w:val="18"/>
            </w:rPr>
            <w:instrText xml:space="preserve"> PAGE </w:instrText>
          </w:r>
          <w:r w:rsidR="00826ED6" w:rsidRPr="00C13FE8">
            <w:rPr>
              <w:sz w:val="18"/>
              <w:szCs w:val="18"/>
            </w:rPr>
            <w:fldChar w:fldCharType="separate"/>
          </w:r>
          <w:r w:rsidR="006A16AA">
            <w:rPr>
              <w:noProof/>
              <w:sz w:val="18"/>
              <w:szCs w:val="18"/>
            </w:rPr>
            <w:t>4</w:t>
          </w:r>
          <w:r w:rsidR="00826ED6" w:rsidRPr="00C13FE8">
            <w:rPr>
              <w:sz w:val="18"/>
              <w:szCs w:val="18"/>
            </w:rPr>
            <w:fldChar w:fldCharType="end"/>
          </w:r>
          <w:r w:rsidRPr="00C13FE8">
            <w:rPr>
              <w:sz w:val="18"/>
              <w:szCs w:val="18"/>
            </w:rPr>
            <w:t xml:space="preserve"> z </w:t>
          </w:r>
          <w:r w:rsidR="00826ED6" w:rsidRPr="00C13FE8">
            <w:rPr>
              <w:rStyle w:val="Numerstrony"/>
              <w:sz w:val="18"/>
              <w:szCs w:val="18"/>
            </w:rPr>
            <w:fldChar w:fldCharType="begin"/>
          </w:r>
          <w:r w:rsidRPr="00C13FE8">
            <w:rPr>
              <w:rStyle w:val="Numerstrony"/>
              <w:sz w:val="18"/>
              <w:szCs w:val="18"/>
            </w:rPr>
            <w:instrText xml:space="preserve"> NUMPAGES </w:instrText>
          </w:r>
          <w:r w:rsidR="00826ED6" w:rsidRPr="00C13FE8">
            <w:rPr>
              <w:rStyle w:val="Numerstrony"/>
              <w:sz w:val="18"/>
              <w:szCs w:val="18"/>
            </w:rPr>
            <w:fldChar w:fldCharType="separate"/>
          </w:r>
          <w:r w:rsidR="006A16AA">
            <w:rPr>
              <w:rStyle w:val="Numerstrony"/>
              <w:noProof/>
              <w:sz w:val="18"/>
              <w:szCs w:val="18"/>
            </w:rPr>
            <w:t>5</w:t>
          </w:r>
          <w:r w:rsidR="00826ED6" w:rsidRPr="00C13FE8">
            <w:rPr>
              <w:rStyle w:val="Numerstrony"/>
              <w:sz w:val="18"/>
              <w:szCs w:val="18"/>
            </w:rPr>
            <w:fldChar w:fldCharType="end"/>
          </w:r>
        </w:p>
      </w:tc>
      <w:tc>
        <w:tcPr>
          <w:tcW w:w="2171" w:type="dxa"/>
          <w:tcBorders>
            <w:top w:val="single" w:sz="4" w:space="0" w:color="auto"/>
            <w:left w:val="nil"/>
            <w:bottom w:val="nil"/>
            <w:right w:val="nil"/>
          </w:tcBorders>
        </w:tcPr>
        <w:p w14:paraId="07278B83" w14:textId="77777777" w:rsidR="00730726" w:rsidRDefault="00730726" w:rsidP="007B2AA4">
          <w:pPr>
            <w:pStyle w:val="Stopka"/>
            <w:tabs>
              <w:tab w:val="clear" w:pos="4536"/>
            </w:tabs>
            <w:spacing w:before="0"/>
            <w:jc w:val="center"/>
            <w:rPr>
              <w:i/>
              <w:iCs/>
            </w:rPr>
          </w:pPr>
        </w:p>
      </w:tc>
    </w:tr>
  </w:tbl>
  <w:p w14:paraId="45261839" w14:textId="77777777" w:rsidR="00730726" w:rsidRDefault="0073072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1C8C9" w14:textId="77777777" w:rsidR="009B15ED" w:rsidRDefault="009B15ED">
      <w:pPr>
        <w:spacing w:before="0"/>
      </w:pPr>
      <w:r>
        <w:separator/>
      </w:r>
    </w:p>
  </w:footnote>
  <w:footnote w:type="continuationSeparator" w:id="0">
    <w:p w14:paraId="532A3661" w14:textId="77777777" w:rsidR="009B15ED" w:rsidRDefault="009B15ED">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204BC"/>
    <w:multiLevelType w:val="hybridMultilevel"/>
    <w:tmpl w:val="C46ABA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EF4E66"/>
    <w:multiLevelType w:val="hybridMultilevel"/>
    <w:tmpl w:val="80049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1440A"/>
    <w:multiLevelType w:val="hybridMultilevel"/>
    <w:tmpl w:val="FBD0E4C8"/>
    <w:lvl w:ilvl="0" w:tplc="92ECE5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621D8"/>
    <w:multiLevelType w:val="hybridMultilevel"/>
    <w:tmpl w:val="99CEEEC6"/>
    <w:lvl w:ilvl="0" w:tplc="3BD6EFC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EFD3E39"/>
    <w:multiLevelType w:val="hybridMultilevel"/>
    <w:tmpl w:val="737247F8"/>
    <w:lvl w:ilvl="0" w:tplc="4B98928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F4C792D"/>
    <w:multiLevelType w:val="multilevel"/>
    <w:tmpl w:val="130AE0D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6" w15:restartNumberingAfterBreak="0">
    <w:nsid w:val="13FF43BD"/>
    <w:multiLevelType w:val="hybridMultilevel"/>
    <w:tmpl w:val="E62CECC8"/>
    <w:lvl w:ilvl="0" w:tplc="1A20BEB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8F5156D"/>
    <w:multiLevelType w:val="hybridMultilevel"/>
    <w:tmpl w:val="43AEFF84"/>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D1E35E7"/>
    <w:multiLevelType w:val="hybridMultilevel"/>
    <w:tmpl w:val="EABCB9E6"/>
    <w:lvl w:ilvl="0" w:tplc="64FA4EB6">
      <w:start w:val="1"/>
      <w:numFmt w:val="decimal"/>
      <w:lvlText w:val="%1."/>
      <w:lvlJc w:val="left"/>
      <w:pPr>
        <w:ind w:left="72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F646D4D"/>
    <w:multiLevelType w:val="hybridMultilevel"/>
    <w:tmpl w:val="0D7825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DA4657"/>
    <w:multiLevelType w:val="hybridMultilevel"/>
    <w:tmpl w:val="55F065C6"/>
    <w:lvl w:ilvl="0" w:tplc="71A407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B964A53"/>
    <w:multiLevelType w:val="hybridMultilevel"/>
    <w:tmpl w:val="64D6FD84"/>
    <w:lvl w:ilvl="0" w:tplc="F0CC45B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1318C6"/>
    <w:multiLevelType w:val="hybridMultilevel"/>
    <w:tmpl w:val="ADD69E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6A7DF3"/>
    <w:multiLevelType w:val="hybridMultilevel"/>
    <w:tmpl w:val="BADCF81A"/>
    <w:lvl w:ilvl="0" w:tplc="8716E666">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7557C"/>
    <w:multiLevelType w:val="hybridMultilevel"/>
    <w:tmpl w:val="78FE0EA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F7C55E7"/>
    <w:multiLevelType w:val="hybridMultilevel"/>
    <w:tmpl w:val="B2B0A54E"/>
    <w:lvl w:ilvl="0" w:tplc="3D06A2C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C37657"/>
    <w:multiLevelType w:val="hybridMultilevel"/>
    <w:tmpl w:val="2EDC19D8"/>
    <w:lvl w:ilvl="0" w:tplc="86A6F75C">
      <w:start w:val="1"/>
      <w:numFmt w:val="decimal"/>
      <w:lvlText w:val="%1."/>
      <w:lvlJc w:val="left"/>
      <w:pPr>
        <w:ind w:left="720" w:hanging="360"/>
      </w:pPr>
      <w:rPr>
        <w:rFonts w:eastAsia="Calibri"/>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38F231C"/>
    <w:multiLevelType w:val="hybridMultilevel"/>
    <w:tmpl w:val="F488B986"/>
    <w:lvl w:ilvl="0" w:tplc="BCDCB81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6B31DD"/>
    <w:multiLevelType w:val="hybridMultilevel"/>
    <w:tmpl w:val="4A34FA90"/>
    <w:lvl w:ilvl="0" w:tplc="92ECE552">
      <w:start w:val="1"/>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9" w15:restartNumberingAfterBreak="0">
    <w:nsid w:val="383E6F52"/>
    <w:multiLevelType w:val="hybridMultilevel"/>
    <w:tmpl w:val="2B081B2A"/>
    <w:lvl w:ilvl="0" w:tplc="CAD28CA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0" w15:restartNumberingAfterBreak="0">
    <w:nsid w:val="39E53CEC"/>
    <w:multiLevelType w:val="hybridMultilevel"/>
    <w:tmpl w:val="C86EC710"/>
    <w:lvl w:ilvl="0" w:tplc="A42A48AC">
      <w:start w:val="1"/>
      <w:numFmt w:val="bullet"/>
      <w:lvlText w:val=""/>
      <w:lvlJc w:val="left"/>
      <w:pPr>
        <w:ind w:left="803" w:hanging="360"/>
      </w:pPr>
      <w:rPr>
        <w:rFonts w:ascii="Symbol" w:hAnsi="Symbol" w:hint="default"/>
      </w:rPr>
    </w:lvl>
    <w:lvl w:ilvl="1" w:tplc="04150003" w:tentative="1">
      <w:start w:val="1"/>
      <w:numFmt w:val="bullet"/>
      <w:lvlText w:val="o"/>
      <w:lvlJc w:val="left"/>
      <w:pPr>
        <w:ind w:left="1523" w:hanging="360"/>
      </w:pPr>
      <w:rPr>
        <w:rFonts w:ascii="Courier New" w:hAnsi="Courier New" w:cs="Courier New" w:hint="default"/>
      </w:rPr>
    </w:lvl>
    <w:lvl w:ilvl="2" w:tplc="04150005" w:tentative="1">
      <w:start w:val="1"/>
      <w:numFmt w:val="bullet"/>
      <w:lvlText w:val=""/>
      <w:lvlJc w:val="left"/>
      <w:pPr>
        <w:ind w:left="2243" w:hanging="360"/>
      </w:pPr>
      <w:rPr>
        <w:rFonts w:ascii="Wingdings" w:hAnsi="Wingdings" w:hint="default"/>
      </w:rPr>
    </w:lvl>
    <w:lvl w:ilvl="3" w:tplc="04150001" w:tentative="1">
      <w:start w:val="1"/>
      <w:numFmt w:val="bullet"/>
      <w:lvlText w:val=""/>
      <w:lvlJc w:val="left"/>
      <w:pPr>
        <w:ind w:left="2963" w:hanging="360"/>
      </w:pPr>
      <w:rPr>
        <w:rFonts w:ascii="Symbol" w:hAnsi="Symbol" w:hint="default"/>
      </w:rPr>
    </w:lvl>
    <w:lvl w:ilvl="4" w:tplc="04150003" w:tentative="1">
      <w:start w:val="1"/>
      <w:numFmt w:val="bullet"/>
      <w:lvlText w:val="o"/>
      <w:lvlJc w:val="left"/>
      <w:pPr>
        <w:ind w:left="3683" w:hanging="360"/>
      </w:pPr>
      <w:rPr>
        <w:rFonts w:ascii="Courier New" w:hAnsi="Courier New" w:cs="Courier New" w:hint="default"/>
      </w:rPr>
    </w:lvl>
    <w:lvl w:ilvl="5" w:tplc="04150005" w:tentative="1">
      <w:start w:val="1"/>
      <w:numFmt w:val="bullet"/>
      <w:lvlText w:val=""/>
      <w:lvlJc w:val="left"/>
      <w:pPr>
        <w:ind w:left="4403" w:hanging="360"/>
      </w:pPr>
      <w:rPr>
        <w:rFonts w:ascii="Wingdings" w:hAnsi="Wingdings" w:hint="default"/>
      </w:rPr>
    </w:lvl>
    <w:lvl w:ilvl="6" w:tplc="04150001" w:tentative="1">
      <w:start w:val="1"/>
      <w:numFmt w:val="bullet"/>
      <w:lvlText w:val=""/>
      <w:lvlJc w:val="left"/>
      <w:pPr>
        <w:ind w:left="5123" w:hanging="360"/>
      </w:pPr>
      <w:rPr>
        <w:rFonts w:ascii="Symbol" w:hAnsi="Symbol" w:hint="default"/>
      </w:rPr>
    </w:lvl>
    <w:lvl w:ilvl="7" w:tplc="04150003" w:tentative="1">
      <w:start w:val="1"/>
      <w:numFmt w:val="bullet"/>
      <w:lvlText w:val="o"/>
      <w:lvlJc w:val="left"/>
      <w:pPr>
        <w:ind w:left="5843" w:hanging="360"/>
      </w:pPr>
      <w:rPr>
        <w:rFonts w:ascii="Courier New" w:hAnsi="Courier New" w:cs="Courier New" w:hint="default"/>
      </w:rPr>
    </w:lvl>
    <w:lvl w:ilvl="8" w:tplc="04150005" w:tentative="1">
      <w:start w:val="1"/>
      <w:numFmt w:val="bullet"/>
      <w:lvlText w:val=""/>
      <w:lvlJc w:val="left"/>
      <w:pPr>
        <w:ind w:left="6563" w:hanging="360"/>
      </w:pPr>
      <w:rPr>
        <w:rFonts w:ascii="Wingdings" w:hAnsi="Wingdings" w:hint="default"/>
      </w:rPr>
    </w:lvl>
  </w:abstractNum>
  <w:abstractNum w:abstractNumId="21" w15:restartNumberingAfterBreak="0">
    <w:nsid w:val="3A5A4E18"/>
    <w:multiLevelType w:val="hybridMultilevel"/>
    <w:tmpl w:val="836C45F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68F30FA"/>
    <w:multiLevelType w:val="hybridMultilevel"/>
    <w:tmpl w:val="4DDA11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C85203"/>
    <w:multiLevelType w:val="hybridMultilevel"/>
    <w:tmpl w:val="E564B1FC"/>
    <w:lvl w:ilvl="0" w:tplc="2BBA0696">
      <w:start w:val="1"/>
      <w:numFmt w:val="lowerLetter"/>
      <w:lvlText w:val="%1)"/>
      <w:lvlJc w:val="left"/>
      <w:pPr>
        <w:ind w:left="720" w:hanging="360"/>
      </w:pPr>
      <w:rPr>
        <w:rFonts w:eastAsia="Calibri"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B368AD"/>
    <w:multiLevelType w:val="hybridMultilevel"/>
    <w:tmpl w:val="0C547562"/>
    <w:lvl w:ilvl="0" w:tplc="8B0005EC">
      <w:start w:val="1"/>
      <w:numFmt w:val="bullet"/>
      <w:lvlText w:val="□"/>
      <w:lvlJc w:val="left"/>
      <w:pPr>
        <w:tabs>
          <w:tab w:val="num" w:pos="780"/>
        </w:tabs>
        <w:ind w:left="78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3306AB"/>
    <w:multiLevelType w:val="hybridMultilevel"/>
    <w:tmpl w:val="88FCA118"/>
    <w:lvl w:ilvl="0" w:tplc="9A6A7DD0">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912E08"/>
    <w:multiLevelType w:val="hybridMultilevel"/>
    <w:tmpl w:val="B906AFDA"/>
    <w:lvl w:ilvl="0" w:tplc="D9CE390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8C640A"/>
    <w:multiLevelType w:val="hybridMultilevel"/>
    <w:tmpl w:val="E51AC57E"/>
    <w:lvl w:ilvl="0" w:tplc="ED380556">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5DF71E16"/>
    <w:multiLevelType w:val="hybridMultilevel"/>
    <w:tmpl w:val="C46ABA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D87B30"/>
    <w:multiLevelType w:val="multilevel"/>
    <w:tmpl w:val="483469BE"/>
    <w:lvl w:ilvl="0">
      <w:start w:val="1"/>
      <w:numFmt w:val="decimal"/>
      <w:pStyle w:val="Nagwek1"/>
      <w:suff w:val="space"/>
      <w:lvlText w:val="%1."/>
      <w:lvlJc w:val="left"/>
      <w:pPr>
        <w:ind w:left="360" w:hanging="360"/>
      </w:pPr>
      <w:rPr>
        <w:rFonts w:ascii="Times New Roman" w:hAnsi="Times New Roman" w:hint="default"/>
        <w:b w:val="0"/>
        <w:i w:val="0"/>
        <w:sz w:val="28"/>
      </w:rPr>
    </w:lvl>
    <w:lvl w:ilvl="1">
      <w:start w:val="1"/>
      <w:numFmt w:val="decimal"/>
      <w:pStyle w:val="Nagwek2"/>
      <w:suff w:val="space"/>
      <w:lvlText w:val="%1.%2."/>
      <w:lvlJc w:val="left"/>
      <w:pPr>
        <w:ind w:left="1751" w:hanging="851"/>
      </w:pPr>
      <w:rPr>
        <w:rFonts w:ascii="Times New Roman" w:hAnsi="Times New Roman" w:hint="default"/>
        <w:b w:val="0"/>
        <w:i w:val="0"/>
        <w:sz w:val="28"/>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31" w15:restartNumberingAfterBreak="0">
    <w:nsid w:val="68890CDF"/>
    <w:multiLevelType w:val="hybridMultilevel"/>
    <w:tmpl w:val="069A87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4F1315"/>
    <w:multiLevelType w:val="hybridMultilevel"/>
    <w:tmpl w:val="75DAC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6C02D9"/>
    <w:multiLevelType w:val="hybridMultilevel"/>
    <w:tmpl w:val="E258EE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1F04DFA"/>
    <w:multiLevelType w:val="hybridMultilevel"/>
    <w:tmpl w:val="46E2C348"/>
    <w:lvl w:ilvl="0" w:tplc="561615A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A61CAB"/>
    <w:multiLevelType w:val="hybridMultilevel"/>
    <w:tmpl w:val="1FA0C6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A0C6004"/>
    <w:multiLevelType w:val="hybridMultilevel"/>
    <w:tmpl w:val="78DE7F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E1E1641"/>
    <w:multiLevelType w:val="multilevel"/>
    <w:tmpl w:val="933E5F3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0"/>
  </w:num>
  <w:num w:numId="2">
    <w:abstractNumId w:val="33"/>
  </w:num>
  <w:num w:numId="3">
    <w:abstractNumId w:val="5"/>
  </w:num>
  <w:num w:numId="4">
    <w:abstractNumId w:val="25"/>
  </w:num>
  <w:num w:numId="5">
    <w:abstractNumId w:val="18"/>
  </w:num>
  <w:num w:numId="6">
    <w:abstractNumId w:val="22"/>
  </w:num>
  <w:num w:numId="7">
    <w:abstractNumId w:val="14"/>
  </w:num>
  <w:num w:numId="8">
    <w:abstractNumId w:val="1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9"/>
  </w:num>
  <w:num w:numId="13">
    <w:abstractNumId w:val="24"/>
  </w:num>
  <w:num w:numId="14">
    <w:abstractNumId w:val="37"/>
  </w:num>
  <w:num w:numId="15">
    <w:abstractNumId w:val="12"/>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0"/>
  </w:num>
  <w:num w:numId="24">
    <w:abstractNumId w:val="15"/>
  </w:num>
  <w:num w:numId="25">
    <w:abstractNumId w:val="2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1"/>
  </w:num>
  <w:num w:numId="29">
    <w:abstractNumId w:val="0"/>
  </w:num>
  <w:num w:numId="30">
    <w:abstractNumId w:val="29"/>
  </w:num>
  <w:num w:numId="31">
    <w:abstractNumId w:val="28"/>
  </w:num>
  <w:num w:numId="32">
    <w:abstractNumId w:val="3"/>
  </w:num>
  <w:num w:numId="33">
    <w:abstractNumId w:val="6"/>
  </w:num>
  <w:num w:numId="34">
    <w:abstractNumId w:val="26"/>
  </w:num>
  <w:num w:numId="35">
    <w:abstractNumId w:val="2"/>
  </w:num>
  <w:num w:numId="36">
    <w:abstractNumId w:val="32"/>
  </w:num>
  <w:num w:numId="37">
    <w:abstractNumId w:val="1"/>
  </w:num>
  <w:num w:numId="38">
    <w:abstractNumId w:val="31"/>
  </w:num>
  <w:num w:numId="39">
    <w:abstractNumId w:val="17"/>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248"/>
    <w:rsid w:val="000000D4"/>
    <w:rsid w:val="00001BA4"/>
    <w:rsid w:val="000024B1"/>
    <w:rsid w:val="00003880"/>
    <w:rsid w:val="00003BFF"/>
    <w:rsid w:val="00005C85"/>
    <w:rsid w:val="0001049F"/>
    <w:rsid w:val="00010965"/>
    <w:rsid w:val="0001215B"/>
    <w:rsid w:val="00012DAB"/>
    <w:rsid w:val="00013F38"/>
    <w:rsid w:val="00014B0C"/>
    <w:rsid w:val="00017128"/>
    <w:rsid w:val="0001781C"/>
    <w:rsid w:val="00020465"/>
    <w:rsid w:val="00021757"/>
    <w:rsid w:val="00021D77"/>
    <w:rsid w:val="00022A85"/>
    <w:rsid w:val="0002541D"/>
    <w:rsid w:val="00026721"/>
    <w:rsid w:val="000270E2"/>
    <w:rsid w:val="00027C2A"/>
    <w:rsid w:val="00030F18"/>
    <w:rsid w:val="000322E4"/>
    <w:rsid w:val="00034353"/>
    <w:rsid w:val="00034BF2"/>
    <w:rsid w:val="00034E4E"/>
    <w:rsid w:val="00035319"/>
    <w:rsid w:val="00036711"/>
    <w:rsid w:val="00040A7D"/>
    <w:rsid w:val="00041A43"/>
    <w:rsid w:val="00042968"/>
    <w:rsid w:val="00043563"/>
    <w:rsid w:val="00044C60"/>
    <w:rsid w:val="00045D63"/>
    <w:rsid w:val="00045E89"/>
    <w:rsid w:val="00046218"/>
    <w:rsid w:val="00047529"/>
    <w:rsid w:val="0005321F"/>
    <w:rsid w:val="000538BB"/>
    <w:rsid w:val="00053D49"/>
    <w:rsid w:val="000552A4"/>
    <w:rsid w:val="00055587"/>
    <w:rsid w:val="00056A67"/>
    <w:rsid w:val="00057175"/>
    <w:rsid w:val="00070F36"/>
    <w:rsid w:val="0007124C"/>
    <w:rsid w:val="000721FA"/>
    <w:rsid w:val="0007460D"/>
    <w:rsid w:val="00076519"/>
    <w:rsid w:val="00076AD1"/>
    <w:rsid w:val="00081124"/>
    <w:rsid w:val="000852AB"/>
    <w:rsid w:val="00085D4F"/>
    <w:rsid w:val="00086B33"/>
    <w:rsid w:val="00086E5B"/>
    <w:rsid w:val="000910DE"/>
    <w:rsid w:val="00091C96"/>
    <w:rsid w:val="0009263B"/>
    <w:rsid w:val="000931FA"/>
    <w:rsid w:val="0009376C"/>
    <w:rsid w:val="00096173"/>
    <w:rsid w:val="000A095C"/>
    <w:rsid w:val="000A0C74"/>
    <w:rsid w:val="000A1C55"/>
    <w:rsid w:val="000A37A2"/>
    <w:rsid w:val="000A3B5B"/>
    <w:rsid w:val="000A5557"/>
    <w:rsid w:val="000A5963"/>
    <w:rsid w:val="000A6083"/>
    <w:rsid w:val="000B2235"/>
    <w:rsid w:val="000B2331"/>
    <w:rsid w:val="000B2AEE"/>
    <w:rsid w:val="000B6C8D"/>
    <w:rsid w:val="000B7198"/>
    <w:rsid w:val="000C0121"/>
    <w:rsid w:val="000C0F7D"/>
    <w:rsid w:val="000C2621"/>
    <w:rsid w:val="000C298A"/>
    <w:rsid w:val="000C7392"/>
    <w:rsid w:val="000D121C"/>
    <w:rsid w:val="000D2EFD"/>
    <w:rsid w:val="000D5D14"/>
    <w:rsid w:val="000D658E"/>
    <w:rsid w:val="000D7E13"/>
    <w:rsid w:val="000E2EEE"/>
    <w:rsid w:val="000E4E3D"/>
    <w:rsid w:val="000E4FA4"/>
    <w:rsid w:val="000E5621"/>
    <w:rsid w:val="000F25BB"/>
    <w:rsid w:val="000F3EE3"/>
    <w:rsid w:val="000F4B91"/>
    <w:rsid w:val="000F609C"/>
    <w:rsid w:val="000F7082"/>
    <w:rsid w:val="000F7B93"/>
    <w:rsid w:val="00100080"/>
    <w:rsid w:val="00100EEB"/>
    <w:rsid w:val="001029D5"/>
    <w:rsid w:val="00104910"/>
    <w:rsid w:val="00105CE8"/>
    <w:rsid w:val="00112E4A"/>
    <w:rsid w:val="00112E96"/>
    <w:rsid w:val="00113FE4"/>
    <w:rsid w:val="00114182"/>
    <w:rsid w:val="00116947"/>
    <w:rsid w:val="00120214"/>
    <w:rsid w:val="00121181"/>
    <w:rsid w:val="001215EA"/>
    <w:rsid w:val="00122D6E"/>
    <w:rsid w:val="00122EB1"/>
    <w:rsid w:val="00123A41"/>
    <w:rsid w:val="00124982"/>
    <w:rsid w:val="0012522E"/>
    <w:rsid w:val="00125C3D"/>
    <w:rsid w:val="00130A31"/>
    <w:rsid w:val="00133316"/>
    <w:rsid w:val="00133F48"/>
    <w:rsid w:val="00134FEA"/>
    <w:rsid w:val="00135B4C"/>
    <w:rsid w:val="00136818"/>
    <w:rsid w:val="00137455"/>
    <w:rsid w:val="0014036A"/>
    <w:rsid w:val="0014144E"/>
    <w:rsid w:val="0014187B"/>
    <w:rsid w:val="001421AF"/>
    <w:rsid w:val="00146CCA"/>
    <w:rsid w:val="00147438"/>
    <w:rsid w:val="00147D34"/>
    <w:rsid w:val="00151796"/>
    <w:rsid w:val="001519C9"/>
    <w:rsid w:val="0015600E"/>
    <w:rsid w:val="001611B3"/>
    <w:rsid w:val="00161388"/>
    <w:rsid w:val="00161AE3"/>
    <w:rsid w:val="00162B62"/>
    <w:rsid w:val="00171C1A"/>
    <w:rsid w:val="00171E64"/>
    <w:rsid w:val="00173904"/>
    <w:rsid w:val="0017750B"/>
    <w:rsid w:val="00183E9D"/>
    <w:rsid w:val="00184192"/>
    <w:rsid w:val="0018423C"/>
    <w:rsid w:val="001851CF"/>
    <w:rsid w:val="00185755"/>
    <w:rsid w:val="001857BB"/>
    <w:rsid w:val="00187B64"/>
    <w:rsid w:val="00190075"/>
    <w:rsid w:val="0019011C"/>
    <w:rsid w:val="00192141"/>
    <w:rsid w:val="00194602"/>
    <w:rsid w:val="00194FE2"/>
    <w:rsid w:val="001955D5"/>
    <w:rsid w:val="00196EC8"/>
    <w:rsid w:val="001A0308"/>
    <w:rsid w:val="001A0538"/>
    <w:rsid w:val="001A0C46"/>
    <w:rsid w:val="001A363D"/>
    <w:rsid w:val="001A587B"/>
    <w:rsid w:val="001A656B"/>
    <w:rsid w:val="001B0B51"/>
    <w:rsid w:val="001B1854"/>
    <w:rsid w:val="001B1EDD"/>
    <w:rsid w:val="001B2AD1"/>
    <w:rsid w:val="001B398B"/>
    <w:rsid w:val="001B3F48"/>
    <w:rsid w:val="001B4070"/>
    <w:rsid w:val="001B67E3"/>
    <w:rsid w:val="001C16EA"/>
    <w:rsid w:val="001C1771"/>
    <w:rsid w:val="001C2765"/>
    <w:rsid w:val="001C3724"/>
    <w:rsid w:val="001C3C15"/>
    <w:rsid w:val="001C4B60"/>
    <w:rsid w:val="001C6A75"/>
    <w:rsid w:val="001D0009"/>
    <w:rsid w:val="001D08E4"/>
    <w:rsid w:val="001D0E56"/>
    <w:rsid w:val="001D147C"/>
    <w:rsid w:val="001D2F95"/>
    <w:rsid w:val="001D4C06"/>
    <w:rsid w:val="001D4D66"/>
    <w:rsid w:val="001D69B2"/>
    <w:rsid w:val="001D75A7"/>
    <w:rsid w:val="001E1DEA"/>
    <w:rsid w:val="001E2751"/>
    <w:rsid w:val="001E3527"/>
    <w:rsid w:val="001E36E5"/>
    <w:rsid w:val="001E65AB"/>
    <w:rsid w:val="001F399A"/>
    <w:rsid w:val="001F5C05"/>
    <w:rsid w:val="001F5DDB"/>
    <w:rsid w:val="001F6819"/>
    <w:rsid w:val="001F7467"/>
    <w:rsid w:val="00200B0A"/>
    <w:rsid w:val="002011C2"/>
    <w:rsid w:val="00202ED3"/>
    <w:rsid w:val="00204626"/>
    <w:rsid w:val="00204834"/>
    <w:rsid w:val="00205367"/>
    <w:rsid w:val="002064FB"/>
    <w:rsid w:val="0021142D"/>
    <w:rsid w:val="002118D6"/>
    <w:rsid w:val="00213891"/>
    <w:rsid w:val="00214126"/>
    <w:rsid w:val="0021593A"/>
    <w:rsid w:val="00215B1D"/>
    <w:rsid w:val="002165EC"/>
    <w:rsid w:val="00216F5B"/>
    <w:rsid w:val="00217BD5"/>
    <w:rsid w:val="00221B8A"/>
    <w:rsid w:val="0022382E"/>
    <w:rsid w:val="00225552"/>
    <w:rsid w:val="00227930"/>
    <w:rsid w:val="00233E5C"/>
    <w:rsid w:val="002404BD"/>
    <w:rsid w:val="00241827"/>
    <w:rsid w:val="00241FC2"/>
    <w:rsid w:val="00243884"/>
    <w:rsid w:val="00244AFD"/>
    <w:rsid w:val="0024704C"/>
    <w:rsid w:val="002475DF"/>
    <w:rsid w:val="0025009E"/>
    <w:rsid w:val="002513CF"/>
    <w:rsid w:val="00251600"/>
    <w:rsid w:val="002540CB"/>
    <w:rsid w:val="002549B3"/>
    <w:rsid w:val="00257A4F"/>
    <w:rsid w:val="00261EDA"/>
    <w:rsid w:val="00263860"/>
    <w:rsid w:val="002638D5"/>
    <w:rsid w:val="0026449C"/>
    <w:rsid w:val="00265ECD"/>
    <w:rsid w:val="002662D3"/>
    <w:rsid w:val="002667D0"/>
    <w:rsid w:val="00270588"/>
    <w:rsid w:val="002739B1"/>
    <w:rsid w:val="00275575"/>
    <w:rsid w:val="00280967"/>
    <w:rsid w:val="00280FE2"/>
    <w:rsid w:val="00282192"/>
    <w:rsid w:val="00283860"/>
    <w:rsid w:val="002845B2"/>
    <w:rsid w:val="00287E18"/>
    <w:rsid w:val="00291407"/>
    <w:rsid w:val="00295922"/>
    <w:rsid w:val="002A1418"/>
    <w:rsid w:val="002A1895"/>
    <w:rsid w:val="002A31BE"/>
    <w:rsid w:val="002A3A18"/>
    <w:rsid w:val="002A53B7"/>
    <w:rsid w:val="002A6D84"/>
    <w:rsid w:val="002A7D2E"/>
    <w:rsid w:val="002B1C4E"/>
    <w:rsid w:val="002B2299"/>
    <w:rsid w:val="002B4282"/>
    <w:rsid w:val="002B4872"/>
    <w:rsid w:val="002B63BB"/>
    <w:rsid w:val="002B643C"/>
    <w:rsid w:val="002B6D93"/>
    <w:rsid w:val="002B77D1"/>
    <w:rsid w:val="002B7900"/>
    <w:rsid w:val="002C4117"/>
    <w:rsid w:val="002C4158"/>
    <w:rsid w:val="002C6187"/>
    <w:rsid w:val="002C7923"/>
    <w:rsid w:val="002D25C3"/>
    <w:rsid w:val="002D54B1"/>
    <w:rsid w:val="002D5F11"/>
    <w:rsid w:val="002E14C8"/>
    <w:rsid w:val="002E2D1B"/>
    <w:rsid w:val="002E2FE8"/>
    <w:rsid w:val="002E64DB"/>
    <w:rsid w:val="002E733F"/>
    <w:rsid w:val="002F0D22"/>
    <w:rsid w:val="002F1488"/>
    <w:rsid w:val="002F1870"/>
    <w:rsid w:val="002F1BC6"/>
    <w:rsid w:val="002F2C16"/>
    <w:rsid w:val="002F2E21"/>
    <w:rsid w:val="002F2E76"/>
    <w:rsid w:val="002F41BA"/>
    <w:rsid w:val="002F42DE"/>
    <w:rsid w:val="002F44DB"/>
    <w:rsid w:val="002F4ADD"/>
    <w:rsid w:val="002F5911"/>
    <w:rsid w:val="0030723A"/>
    <w:rsid w:val="00310305"/>
    <w:rsid w:val="00311248"/>
    <w:rsid w:val="0031629B"/>
    <w:rsid w:val="00317D83"/>
    <w:rsid w:val="00320B91"/>
    <w:rsid w:val="00323FCD"/>
    <w:rsid w:val="00324D53"/>
    <w:rsid w:val="003252C3"/>
    <w:rsid w:val="00330B8F"/>
    <w:rsid w:val="00335FE0"/>
    <w:rsid w:val="003360D9"/>
    <w:rsid w:val="0033658D"/>
    <w:rsid w:val="0033715E"/>
    <w:rsid w:val="003371C5"/>
    <w:rsid w:val="00337D21"/>
    <w:rsid w:val="00340A44"/>
    <w:rsid w:val="00342734"/>
    <w:rsid w:val="00343619"/>
    <w:rsid w:val="003444AB"/>
    <w:rsid w:val="0034650A"/>
    <w:rsid w:val="00350158"/>
    <w:rsid w:val="00350634"/>
    <w:rsid w:val="003508F5"/>
    <w:rsid w:val="00351E6D"/>
    <w:rsid w:val="00352EAA"/>
    <w:rsid w:val="00353753"/>
    <w:rsid w:val="00353BC5"/>
    <w:rsid w:val="00354F30"/>
    <w:rsid w:val="003553F8"/>
    <w:rsid w:val="003557CF"/>
    <w:rsid w:val="00355B87"/>
    <w:rsid w:val="003604A8"/>
    <w:rsid w:val="003678FC"/>
    <w:rsid w:val="0037049C"/>
    <w:rsid w:val="003733F6"/>
    <w:rsid w:val="00381E19"/>
    <w:rsid w:val="00386BDD"/>
    <w:rsid w:val="00387B2B"/>
    <w:rsid w:val="003906D2"/>
    <w:rsid w:val="00392B3B"/>
    <w:rsid w:val="00395B76"/>
    <w:rsid w:val="003A0159"/>
    <w:rsid w:val="003A0549"/>
    <w:rsid w:val="003A135D"/>
    <w:rsid w:val="003A459A"/>
    <w:rsid w:val="003A6828"/>
    <w:rsid w:val="003A6999"/>
    <w:rsid w:val="003A6BAE"/>
    <w:rsid w:val="003A7669"/>
    <w:rsid w:val="003B1855"/>
    <w:rsid w:val="003B1CFB"/>
    <w:rsid w:val="003B217E"/>
    <w:rsid w:val="003B35DC"/>
    <w:rsid w:val="003B366E"/>
    <w:rsid w:val="003B4A1C"/>
    <w:rsid w:val="003B7B40"/>
    <w:rsid w:val="003C1C6E"/>
    <w:rsid w:val="003C3244"/>
    <w:rsid w:val="003C53FA"/>
    <w:rsid w:val="003C644D"/>
    <w:rsid w:val="003D0ADE"/>
    <w:rsid w:val="003D0E56"/>
    <w:rsid w:val="003D1BC1"/>
    <w:rsid w:val="003D2A65"/>
    <w:rsid w:val="003D2D42"/>
    <w:rsid w:val="003E1823"/>
    <w:rsid w:val="003E2C83"/>
    <w:rsid w:val="003E30DE"/>
    <w:rsid w:val="003E3679"/>
    <w:rsid w:val="003E3943"/>
    <w:rsid w:val="003E403F"/>
    <w:rsid w:val="003E44D1"/>
    <w:rsid w:val="003E64E6"/>
    <w:rsid w:val="003E738C"/>
    <w:rsid w:val="003E7A12"/>
    <w:rsid w:val="003F002A"/>
    <w:rsid w:val="003F13E1"/>
    <w:rsid w:val="003F228C"/>
    <w:rsid w:val="003F2EB5"/>
    <w:rsid w:val="003F7CAB"/>
    <w:rsid w:val="00401DF2"/>
    <w:rsid w:val="00401F65"/>
    <w:rsid w:val="004032E3"/>
    <w:rsid w:val="00404AAE"/>
    <w:rsid w:val="004053DA"/>
    <w:rsid w:val="004063CD"/>
    <w:rsid w:val="004134AE"/>
    <w:rsid w:val="00413A31"/>
    <w:rsid w:val="00414620"/>
    <w:rsid w:val="00420482"/>
    <w:rsid w:val="00421154"/>
    <w:rsid w:val="004213F6"/>
    <w:rsid w:val="00421E93"/>
    <w:rsid w:val="004238ED"/>
    <w:rsid w:val="004253A3"/>
    <w:rsid w:val="0042543B"/>
    <w:rsid w:val="00431CC1"/>
    <w:rsid w:val="00434EE1"/>
    <w:rsid w:val="00435E0E"/>
    <w:rsid w:val="00440FA3"/>
    <w:rsid w:val="00443137"/>
    <w:rsid w:val="00445051"/>
    <w:rsid w:val="00445D75"/>
    <w:rsid w:val="00450999"/>
    <w:rsid w:val="004510FA"/>
    <w:rsid w:val="004521D4"/>
    <w:rsid w:val="004537AC"/>
    <w:rsid w:val="004539C9"/>
    <w:rsid w:val="00453A6A"/>
    <w:rsid w:val="00453D3B"/>
    <w:rsid w:val="0045535A"/>
    <w:rsid w:val="004564C7"/>
    <w:rsid w:val="00456E58"/>
    <w:rsid w:val="004604F8"/>
    <w:rsid w:val="0046115A"/>
    <w:rsid w:val="00462036"/>
    <w:rsid w:val="004624E9"/>
    <w:rsid w:val="004627A2"/>
    <w:rsid w:val="00463AE7"/>
    <w:rsid w:val="00464AA8"/>
    <w:rsid w:val="00465200"/>
    <w:rsid w:val="00466B59"/>
    <w:rsid w:val="00467E15"/>
    <w:rsid w:val="00470A8F"/>
    <w:rsid w:val="00474656"/>
    <w:rsid w:val="00474A41"/>
    <w:rsid w:val="004753CA"/>
    <w:rsid w:val="004770AE"/>
    <w:rsid w:val="00477746"/>
    <w:rsid w:val="00482D2E"/>
    <w:rsid w:val="00483AEA"/>
    <w:rsid w:val="00484610"/>
    <w:rsid w:val="0048646B"/>
    <w:rsid w:val="00490646"/>
    <w:rsid w:val="00491154"/>
    <w:rsid w:val="00491746"/>
    <w:rsid w:val="004918A6"/>
    <w:rsid w:val="00491CA4"/>
    <w:rsid w:val="00493A19"/>
    <w:rsid w:val="00493B77"/>
    <w:rsid w:val="00493EAF"/>
    <w:rsid w:val="00494582"/>
    <w:rsid w:val="0049648A"/>
    <w:rsid w:val="00497F97"/>
    <w:rsid w:val="004A09BA"/>
    <w:rsid w:val="004A0C5C"/>
    <w:rsid w:val="004B3615"/>
    <w:rsid w:val="004B644C"/>
    <w:rsid w:val="004B69EB"/>
    <w:rsid w:val="004B7F42"/>
    <w:rsid w:val="004C1C73"/>
    <w:rsid w:val="004C4103"/>
    <w:rsid w:val="004C48BE"/>
    <w:rsid w:val="004C6796"/>
    <w:rsid w:val="004D00AC"/>
    <w:rsid w:val="004D1F68"/>
    <w:rsid w:val="004D31DE"/>
    <w:rsid w:val="004D5273"/>
    <w:rsid w:val="004D5466"/>
    <w:rsid w:val="004D7278"/>
    <w:rsid w:val="004D7B30"/>
    <w:rsid w:val="004E0CE2"/>
    <w:rsid w:val="004E408A"/>
    <w:rsid w:val="004E7F47"/>
    <w:rsid w:val="004F5F34"/>
    <w:rsid w:val="004F7397"/>
    <w:rsid w:val="004F7AB0"/>
    <w:rsid w:val="00503849"/>
    <w:rsid w:val="005053AD"/>
    <w:rsid w:val="00505532"/>
    <w:rsid w:val="00505646"/>
    <w:rsid w:val="00505B02"/>
    <w:rsid w:val="005120FF"/>
    <w:rsid w:val="00513C5D"/>
    <w:rsid w:val="00516A80"/>
    <w:rsid w:val="00517BC5"/>
    <w:rsid w:val="005217BF"/>
    <w:rsid w:val="005235A0"/>
    <w:rsid w:val="00524078"/>
    <w:rsid w:val="005246AB"/>
    <w:rsid w:val="0052682E"/>
    <w:rsid w:val="00526B1C"/>
    <w:rsid w:val="00526FA3"/>
    <w:rsid w:val="005274BC"/>
    <w:rsid w:val="00530226"/>
    <w:rsid w:val="00531D07"/>
    <w:rsid w:val="00532E4B"/>
    <w:rsid w:val="005332B1"/>
    <w:rsid w:val="005337F1"/>
    <w:rsid w:val="00536E6B"/>
    <w:rsid w:val="0053791B"/>
    <w:rsid w:val="00537A79"/>
    <w:rsid w:val="00541E10"/>
    <w:rsid w:val="00544D12"/>
    <w:rsid w:val="00545109"/>
    <w:rsid w:val="00545724"/>
    <w:rsid w:val="00545B02"/>
    <w:rsid w:val="00545D46"/>
    <w:rsid w:val="00546320"/>
    <w:rsid w:val="00554AAF"/>
    <w:rsid w:val="00555D7F"/>
    <w:rsid w:val="00557C12"/>
    <w:rsid w:val="00560FB9"/>
    <w:rsid w:val="00563947"/>
    <w:rsid w:val="005666D7"/>
    <w:rsid w:val="00566A3E"/>
    <w:rsid w:val="00567764"/>
    <w:rsid w:val="005706F0"/>
    <w:rsid w:val="00572A11"/>
    <w:rsid w:val="00573E97"/>
    <w:rsid w:val="00573EA9"/>
    <w:rsid w:val="005749DC"/>
    <w:rsid w:val="005755B8"/>
    <w:rsid w:val="005808D8"/>
    <w:rsid w:val="0058112A"/>
    <w:rsid w:val="00583D8C"/>
    <w:rsid w:val="00585273"/>
    <w:rsid w:val="005854E4"/>
    <w:rsid w:val="0058700B"/>
    <w:rsid w:val="00587A41"/>
    <w:rsid w:val="00590062"/>
    <w:rsid w:val="005928CA"/>
    <w:rsid w:val="00592E7C"/>
    <w:rsid w:val="00593F51"/>
    <w:rsid w:val="00596EA4"/>
    <w:rsid w:val="005A0B00"/>
    <w:rsid w:val="005A1876"/>
    <w:rsid w:val="005A289B"/>
    <w:rsid w:val="005A40EE"/>
    <w:rsid w:val="005A4235"/>
    <w:rsid w:val="005A5C4A"/>
    <w:rsid w:val="005A6EB9"/>
    <w:rsid w:val="005A716E"/>
    <w:rsid w:val="005A7B22"/>
    <w:rsid w:val="005B23CB"/>
    <w:rsid w:val="005B3BA4"/>
    <w:rsid w:val="005B6C01"/>
    <w:rsid w:val="005B6E48"/>
    <w:rsid w:val="005C0F6C"/>
    <w:rsid w:val="005C370F"/>
    <w:rsid w:val="005C3CDF"/>
    <w:rsid w:val="005C6AA9"/>
    <w:rsid w:val="005C6E82"/>
    <w:rsid w:val="005D0A79"/>
    <w:rsid w:val="005D22E1"/>
    <w:rsid w:val="005D6336"/>
    <w:rsid w:val="005D792C"/>
    <w:rsid w:val="005E0A91"/>
    <w:rsid w:val="005E530F"/>
    <w:rsid w:val="005E6D7E"/>
    <w:rsid w:val="005F040E"/>
    <w:rsid w:val="005F2617"/>
    <w:rsid w:val="005F5D94"/>
    <w:rsid w:val="006006B6"/>
    <w:rsid w:val="00607584"/>
    <w:rsid w:val="006160F3"/>
    <w:rsid w:val="0062565B"/>
    <w:rsid w:val="006262F4"/>
    <w:rsid w:val="00626D9E"/>
    <w:rsid w:val="00627363"/>
    <w:rsid w:val="00627F33"/>
    <w:rsid w:val="00634B9B"/>
    <w:rsid w:val="00636708"/>
    <w:rsid w:val="00637D25"/>
    <w:rsid w:val="00640780"/>
    <w:rsid w:val="00640BA4"/>
    <w:rsid w:val="00643216"/>
    <w:rsid w:val="0064346B"/>
    <w:rsid w:val="00644476"/>
    <w:rsid w:val="0064537A"/>
    <w:rsid w:val="006505F4"/>
    <w:rsid w:val="00650889"/>
    <w:rsid w:val="00651FCA"/>
    <w:rsid w:val="006543CB"/>
    <w:rsid w:val="00655100"/>
    <w:rsid w:val="00660DEE"/>
    <w:rsid w:val="006610FA"/>
    <w:rsid w:val="00661823"/>
    <w:rsid w:val="00662939"/>
    <w:rsid w:val="00665315"/>
    <w:rsid w:val="00666A04"/>
    <w:rsid w:val="006710BC"/>
    <w:rsid w:val="00672BF4"/>
    <w:rsid w:val="00673161"/>
    <w:rsid w:val="00674D84"/>
    <w:rsid w:val="00676262"/>
    <w:rsid w:val="00676402"/>
    <w:rsid w:val="006764F5"/>
    <w:rsid w:val="00680B4B"/>
    <w:rsid w:val="00681FE7"/>
    <w:rsid w:val="00682ABF"/>
    <w:rsid w:val="00682CFB"/>
    <w:rsid w:val="00682DE9"/>
    <w:rsid w:val="00683C9B"/>
    <w:rsid w:val="0068557F"/>
    <w:rsid w:val="006856FB"/>
    <w:rsid w:val="00685D2B"/>
    <w:rsid w:val="006901C3"/>
    <w:rsid w:val="00692683"/>
    <w:rsid w:val="00693357"/>
    <w:rsid w:val="0069546B"/>
    <w:rsid w:val="0069759B"/>
    <w:rsid w:val="0069774F"/>
    <w:rsid w:val="006A15CD"/>
    <w:rsid w:val="006A16AA"/>
    <w:rsid w:val="006A6826"/>
    <w:rsid w:val="006B0120"/>
    <w:rsid w:val="006B0C48"/>
    <w:rsid w:val="006B27D7"/>
    <w:rsid w:val="006B3384"/>
    <w:rsid w:val="006C0810"/>
    <w:rsid w:val="006C169C"/>
    <w:rsid w:val="006C2CD2"/>
    <w:rsid w:val="006C711A"/>
    <w:rsid w:val="006D1529"/>
    <w:rsid w:val="006D19B7"/>
    <w:rsid w:val="006D36BF"/>
    <w:rsid w:val="006D40A5"/>
    <w:rsid w:val="006D56BC"/>
    <w:rsid w:val="006D70A1"/>
    <w:rsid w:val="006D7A17"/>
    <w:rsid w:val="006E01A3"/>
    <w:rsid w:val="006E0472"/>
    <w:rsid w:val="006E0730"/>
    <w:rsid w:val="006E240B"/>
    <w:rsid w:val="006E5B40"/>
    <w:rsid w:val="006E7D96"/>
    <w:rsid w:val="006F25CF"/>
    <w:rsid w:val="006F287F"/>
    <w:rsid w:val="006F3678"/>
    <w:rsid w:val="006F42CE"/>
    <w:rsid w:val="0070286C"/>
    <w:rsid w:val="00702ABD"/>
    <w:rsid w:val="00703029"/>
    <w:rsid w:val="0070345D"/>
    <w:rsid w:val="00703890"/>
    <w:rsid w:val="00705C05"/>
    <w:rsid w:val="00711784"/>
    <w:rsid w:val="00711CBC"/>
    <w:rsid w:val="00716803"/>
    <w:rsid w:val="00720C17"/>
    <w:rsid w:val="0072170E"/>
    <w:rsid w:val="007255F8"/>
    <w:rsid w:val="00726360"/>
    <w:rsid w:val="00726BCB"/>
    <w:rsid w:val="007271C2"/>
    <w:rsid w:val="00730726"/>
    <w:rsid w:val="00733D26"/>
    <w:rsid w:val="007352F6"/>
    <w:rsid w:val="00735D75"/>
    <w:rsid w:val="00742E92"/>
    <w:rsid w:val="00743B90"/>
    <w:rsid w:val="00745935"/>
    <w:rsid w:val="00747845"/>
    <w:rsid w:val="00750C9B"/>
    <w:rsid w:val="00752487"/>
    <w:rsid w:val="00755F85"/>
    <w:rsid w:val="0076026F"/>
    <w:rsid w:val="007603BC"/>
    <w:rsid w:val="0076329A"/>
    <w:rsid w:val="00764CC7"/>
    <w:rsid w:val="00765461"/>
    <w:rsid w:val="007716ED"/>
    <w:rsid w:val="00772261"/>
    <w:rsid w:val="007742CD"/>
    <w:rsid w:val="00775DED"/>
    <w:rsid w:val="00775F0A"/>
    <w:rsid w:val="007821AE"/>
    <w:rsid w:val="00783A0E"/>
    <w:rsid w:val="0078782A"/>
    <w:rsid w:val="00787AE7"/>
    <w:rsid w:val="0079012C"/>
    <w:rsid w:val="0079141A"/>
    <w:rsid w:val="0079276A"/>
    <w:rsid w:val="00792DB3"/>
    <w:rsid w:val="00792DCE"/>
    <w:rsid w:val="007955CD"/>
    <w:rsid w:val="007A1ADB"/>
    <w:rsid w:val="007A3F9D"/>
    <w:rsid w:val="007A4568"/>
    <w:rsid w:val="007A4902"/>
    <w:rsid w:val="007A6221"/>
    <w:rsid w:val="007A7083"/>
    <w:rsid w:val="007B0CF7"/>
    <w:rsid w:val="007B2AA4"/>
    <w:rsid w:val="007B3DC0"/>
    <w:rsid w:val="007B5BB2"/>
    <w:rsid w:val="007B7B50"/>
    <w:rsid w:val="007B7E10"/>
    <w:rsid w:val="007C0280"/>
    <w:rsid w:val="007C08BC"/>
    <w:rsid w:val="007C145C"/>
    <w:rsid w:val="007C1DA8"/>
    <w:rsid w:val="007C1DB5"/>
    <w:rsid w:val="007C1E23"/>
    <w:rsid w:val="007C28E6"/>
    <w:rsid w:val="007C4232"/>
    <w:rsid w:val="007C6F29"/>
    <w:rsid w:val="007D022A"/>
    <w:rsid w:val="007D53FE"/>
    <w:rsid w:val="007D5769"/>
    <w:rsid w:val="007E07CB"/>
    <w:rsid w:val="007E6EAB"/>
    <w:rsid w:val="007F0A7D"/>
    <w:rsid w:val="007F1DA1"/>
    <w:rsid w:val="007F2D11"/>
    <w:rsid w:val="007F54F8"/>
    <w:rsid w:val="007F6753"/>
    <w:rsid w:val="0080224A"/>
    <w:rsid w:val="00802E9A"/>
    <w:rsid w:val="008041CE"/>
    <w:rsid w:val="00804927"/>
    <w:rsid w:val="00804B72"/>
    <w:rsid w:val="00805370"/>
    <w:rsid w:val="008059C2"/>
    <w:rsid w:val="008068C9"/>
    <w:rsid w:val="008076E0"/>
    <w:rsid w:val="0081081F"/>
    <w:rsid w:val="00811EB9"/>
    <w:rsid w:val="008128C3"/>
    <w:rsid w:val="0081390F"/>
    <w:rsid w:val="00815161"/>
    <w:rsid w:val="00816869"/>
    <w:rsid w:val="00816EBE"/>
    <w:rsid w:val="00817859"/>
    <w:rsid w:val="008243E1"/>
    <w:rsid w:val="00824650"/>
    <w:rsid w:val="00825412"/>
    <w:rsid w:val="008263FF"/>
    <w:rsid w:val="00826C2D"/>
    <w:rsid w:val="00826ED6"/>
    <w:rsid w:val="00834D52"/>
    <w:rsid w:val="00837E47"/>
    <w:rsid w:val="0084159A"/>
    <w:rsid w:val="00842725"/>
    <w:rsid w:val="00843554"/>
    <w:rsid w:val="008441FB"/>
    <w:rsid w:val="008448AA"/>
    <w:rsid w:val="00851DE8"/>
    <w:rsid w:val="00852488"/>
    <w:rsid w:val="00852BDB"/>
    <w:rsid w:val="008535AB"/>
    <w:rsid w:val="00853D0F"/>
    <w:rsid w:val="00854FA0"/>
    <w:rsid w:val="00856DE5"/>
    <w:rsid w:val="008606D5"/>
    <w:rsid w:val="00862097"/>
    <w:rsid w:val="00864E0F"/>
    <w:rsid w:val="00864E3D"/>
    <w:rsid w:val="0086518B"/>
    <w:rsid w:val="00865239"/>
    <w:rsid w:val="008676BD"/>
    <w:rsid w:val="00872922"/>
    <w:rsid w:val="00877632"/>
    <w:rsid w:val="008800C1"/>
    <w:rsid w:val="0088022B"/>
    <w:rsid w:val="00880D1D"/>
    <w:rsid w:val="00884BBD"/>
    <w:rsid w:val="0088619D"/>
    <w:rsid w:val="00887559"/>
    <w:rsid w:val="00890528"/>
    <w:rsid w:val="008975A6"/>
    <w:rsid w:val="008A5A07"/>
    <w:rsid w:val="008A737E"/>
    <w:rsid w:val="008A79DA"/>
    <w:rsid w:val="008A7C5F"/>
    <w:rsid w:val="008B06A4"/>
    <w:rsid w:val="008B2C77"/>
    <w:rsid w:val="008B534C"/>
    <w:rsid w:val="008B649D"/>
    <w:rsid w:val="008B6E0B"/>
    <w:rsid w:val="008B7CB9"/>
    <w:rsid w:val="008C0BD6"/>
    <w:rsid w:val="008C21A2"/>
    <w:rsid w:val="008C2254"/>
    <w:rsid w:val="008C3D6D"/>
    <w:rsid w:val="008C4F3D"/>
    <w:rsid w:val="008C6233"/>
    <w:rsid w:val="008C70A5"/>
    <w:rsid w:val="008C7276"/>
    <w:rsid w:val="008D063F"/>
    <w:rsid w:val="008D0E00"/>
    <w:rsid w:val="008D1D6A"/>
    <w:rsid w:val="008D56C4"/>
    <w:rsid w:val="008D5FD0"/>
    <w:rsid w:val="008E0F37"/>
    <w:rsid w:val="008E32A5"/>
    <w:rsid w:val="008E3C7C"/>
    <w:rsid w:val="008F3788"/>
    <w:rsid w:val="008F3EA7"/>
    <w:rsid w:val="008F68AA"/>
    <w:rsid w:val="00900062"/>
    <w:rsid w:val="009010BA"/>
    <w:rsid w:val="009016E3"/>
    <w:rsid w:val="0090280E"/>
    <w:rsid w:val="00902F7E"/>
    <w:rsid w:val="00903BD2"/>
    <w:rsid w:val="00905C3F"/>
    <w:rsid w:val="009102A2"/>
    <w:rsid w:val="009111EE"/>
    <w:rsid w:val="009130E4"/>
    <w:rsid w:val="009151A0"/>
    <w:rsid w:val="009201FA"/>
    <w:rsid w:val="0092284E"/>
    <w:rsid w:val="009263FC"/>
    <w:rsid w:val="009265D4"/>
    <w:rsid w:val="00932BAA"/>
    <w:rsid w:val="0093436C"/>
    <w:rsid w:val="00941BE3"/>
    <w:rsid w:val="00942D61"/>
    <w:rsid w:val="00943D9C"/>
    <w:rsid w:val="00945D23"/>
    <w:rsid w:val="0094709A"/>
    <w:rsid w:val="00953687"/>
    <w:rsid w:val="00964D42"/>
    <w:rsid w:val="00965D5C"/>
    <w:rsid w:val="00970C47"/>
    <w:rsid w:val="0097756B"/>
    <w:rsid w:val="00983B03"/>
    <w:rsid w:val="0098440A"/>
    <w:rsid w:val="0099019B"/>
    <w:rsid w:val="00991974"/>
    <w:rsid w:val="0099229A"/>
    <w:rsid w:val="009928E0"/>
    <w:rsid w:val="00993784"/>
    <w:rsid w:val="0099393C"/>
    <w:rsid w:val="00996530"/>
    <w:rsid w:val="00996DB6"/>
    <w:rsid w:val="00997872"/>
    <w:rsid w:val="009A0786"/>
    <w:rsid w:val="009A1B69"/>
    <w:rsid w:val="009A37D5"/>
    <w:rsid w:val="009A467D"/>
    <w:rsid w:val="009A4C98"/>
    <w:rsid w:val="009A6266"/>
    <w:rsid w:val="009A7160"/>
    <w:rsid w:val="009B0800"/>
    <w:rsid w:val="009B15ED"/>
    <w:rsid w:val="009B365D"/>
    <w:rsid w:val="009B516E"/>
    <w:rsid w:val="009B5D36"/>
    <w:rsid w:val="009C0044"/>
    <w:rsid w:val="009C11E1"/>
    <w:rsid w:val="009C196F"/>
    <w:rsid w:val="009C281C"/>
    <w:rsid w:val="009C4602"/>
    <w:rsid w:val="009C4D23"/>
    <w:rsid w:val="009C5D6F"/>
    <w:rsid w:val="009C5F00"/>
    <w:rsid w:val="009C61E3"/>
    <w:rsid w:val="009C7924"/>
    <w:rsid w:val="009D062C"/>
    <w:rsid w:val="009D17FF"/>
    <w:rsid w:val="009D27CF"/>
    <w:rsid w:val="009D340F"/>
    <w:rsid w:val="009D3F85"/>
    <w:rsid w:val="009D6E0D"/>
    <w:rsid w:val="009D797C"/>
    <w:rsid w:val="009D79FA"/>
    <w:rsid w:val="009D79FF"/>
    <w:rsid w:val="009E003A"/>
    <w:rsid w:val="009E5ACC"/>
    <w:rsid w:val="009E6C36"/>
    <w:rsid w:val="009F188C"/>
    <w:rsid w:val="009F1C78"/>
    <w:rsid w:val="009F206E"/>
    <w:rsid w:val="009F46C9"/>
    <w:rsid w:val="00A02E5A"/>
    <w:rsid w:val="00A02EB9"/>
    <w:rsid w:val="00A030F5"/>
    <w:rsid w:val="00A045CD"/>
    <w:rsid w:val="00A05208"/>
    <w:rsid w:val="00A061A7"/>
    <w:rsid w:val="00A06F65"/>
    <w:rsid w:val="00A074C6"/>
    <w:rsid w:val="00A077DA"/>
    <w:rsid w:val="00A07C2B"/>
    <w:rsid w:val="00A1281E"/>
    <w:rsid w:val="00A150AF"/>
    <w:rsid w:val="00A15734"/>
    <w:rsid w:val="00A20301"/>
    <w:rsid w:val="00A231EF"/>
    <w:rsid w:val="00A245ED"/>
    <w:rsid w:val="00A2766C"/>
    <w:rsid w:val="00A30B39"/>
    <w:rsid w:val="00A30B82"/>
    <w:rsid w:val="00A32764"/>
    <w:rsid w:val="00A36535"/>
    <w:rsid w:val="00A36904"/>
    <w:rsid w:val="00A37082"/>
    <w:rsid w:val="00A509A7"/>
    <w:rsid w:val="00A516F8"/>
    <w:rsid w:val="00A52ECC"/>
    <w:rsid w:val="00A5337E"/>
    <w:rsid w:val="00A5430B"/>
    <w:rsid w:val="00A546F0"/>
    <w:rsid w:val="00A61D66"/>
    <w:rsid w:val="00A62870"/>
    <w:rsid w:val="00A62926"/>
    <w:rsid w:val="00A63380"/>
    <w:rsid w:val="00A63774"/>
    <w:rsid w:val="00A65151"/>
    <w:rsid w:val="00A65526"/>
    <w:rsid w:val="00A65837"/>
    <w:rsid w:val="00A65E30"/>
    <w:rsid w:val="00A676B8"/>
    <w:rsid w:val="00A67F83"/>
    <w:rsid w:val="00A70209"/>
    <w:rsid w:val="00A72B4F"/>
    <w:rsid w:val="00A72BCF"/>
    <w:rsid w:val="00A76058"/>
    <w:rsid w:val="00A76DAE"/>
    <w:rsid w:val="00A8075E"/>
    <w:rsid w:val="00A81A5B"/>
    <w:rsid w:val="00A81E36"/>
    <w:rsid w:val="00A840AF"/>
    <w:rsid w:val="00A85E9E"/>
    <w:rsid w:val="00A86D71"/>
    <w:rsid w:val="00A87360"/>
    <w:rsid w:val="00A912AC"/>
    <w:rsid w:val="00A92910"/>
    <w:rsid w:val="00A93DEB"/>
    <w:rsid w:val="00A9617E"/>
    <w:rsid w:val="00A962D5"/>
    <w:rsid w:val="00AA0147"/>
    <w:rsid w:val="00AA1028"/>
    <w:rsid w:val="00AA142B"/>
    <w:rsid w:val="00AA2FD2"/>
    <w:rsid w:val="00AA373B"/>
    <w:rsid w:val="00AA3D0A"/>
    <w:rsid w:val="00AA470B"/>
    <w:rsid w:val="00AA50DF"/>
    <w:rsid w:val="00AA59CD"/>
    <w:rsid w:val="00AA5BEB"/>
    <w:rsid w:val="00AA6084"/>
    <w:rsid w:val="00AA7E6B"/>
    <w:rsid w:val="00AB19F1"/>
    <w:rsid w:val="00AB390B"/>
    <w:rsid w:val="00AB503D"/>
    <w:rsid w:val="00AB5969"/>
    <w:rsid w:val="00AB628C"/>
    <w:rsid w:val="00AB6516"/>
    <w:rsid w:val="00AC00A7"/>
    <w:rsid w:val="00AC058E"/>
    <w:rsid w:val="00AC2F60"/>
    <w:rsid w:val="00AC3EF1"/>
    <w:rsid w:val="00AC5309"/>
    <w:rsid w:val="00AC6BCB"/>
    <w:rsid w:val="00AD0428"/>
    <w:rsid w:val="00AD1A2E"/>
    <w:rsid w:val="00AD3385"/>
    <w:rsid w:val="00AD6BF8"/>
    <w:rsid w:val="00AE192A"/>
    <w:rsid w:val="00AE5D90"/>
    <w:rsid w:val="00AE6ADB"/>
    <w:rsid w:val="00AE7A1F"/>
    <w:rsid w:val="00AF18B0"/>
    <w:rsid w:val="00AF3C77"/>
    <w:rsid w:val="00AF7CCC"/>
    <w:rsid w:val="00B006B4"/>
    <w:rsid w:val="00B0116C"/>
    <w:rsid w:val="00B016BB"/>
    <w:rsid w:val="00B02211"/>
    <w:rsid w:val="00B05805"/>
    <w:rsid w:val="00B06756"/>
    <w:rsid w:val="00B06C0D"/>
    <w:rsid w:val="00B07BF0"/>
    <w:rsid w:val="00B108EC"/>
    <w:rsid w:val="00B164A9"/>
    <w:rsid w:val="00B2073B"/>
    <w:rsid w:val="00B21F77"/>
    <w:rsid w:val="00B2221D"/>
    <w:rsid w:val="00B26767"/>
    <w:rsid w:val="00B27224"/>
    <w:rsid w:val="00B315BA"/>
    <w:rsid w:val="00B31E86"/>
    <w:rsid w:val="00B3292A"/>
    <w:rsid w:val="00B36203"/>
    <w:rsid w:val="00B37FAC"/>
    <w:rsid w:val="00B40575"/>
    <w:rsid w:val="00B40C19"/>
    <w:rsid w:val="00B41809"/>
    <w:rsid w:val="00B424BB"/>
    <w:rsid w:val="00B43409"/>
    <w:rsid w:val="00B43F83"/>
    <w:rsid w:val="00B466D1"/>
    <w:rsid w:val="00B4697A"/>
    <w:rsid w:val="00B530DB"/>
    <w:rsid w:val="00B53AA0"/>
    <w:rsid w:val="00B54380"/>
    <w:rsid w:val="00B563FF"/>
    <w:rsid w:val="00B56D62"/>
    <w:rsid w:val="00B576BB"/>
    <w:rsid w:val="00B57947"/>
    <w:rsid w:val="00B602F0"/>
    <w:rsid w:val="00B61380"/>
    <w:rsid w:val="00B61E93"/>
    <w:rsid w:val="00B626D8"/>
    <w:rsid w:val="00B62C74"/>
    <w:rsid w:val="00B6328A"/>
    <w:rsid w:val="00B63456"/>
    <w:rsid w:val="00B6501A"/>
    <w:rsid w:val="00B65034"/>
    <w:rsid w:val="00B72DCB"/>
    <w:rsid w:val="00B72E37"/>
    <w:rsid w:val="00B7356E"/>
    <w:rsid w:val="00B76153"/>
    <w:rsid w:val="00B8043E"/>
    <w:rsid w:val="00B809D5"/>
    <w:rsid w:val="00B879DD"/>
    <w:rsid w:val="00B879F3"/>
    <w:rsid w:val="00B91F0B"/>
    <w:rsid w:val="00B94238"/>
    <w:rsid w:val="00B949CC"/>
    <w:rsid w:val="00B9725B"/>
    <w:rsid w:val="00BA0966"/>
    <w:rsid w:val="00BA0AC9"/>
    <w:rsid w:val="00BA4A5E"/>
    <w:rsid w:val="00BA4EBD"/>
    <w:rsid w:val="00BA5230"/>
    <w:rsid w:val="00BA6F3B"/>
    <w:rsid w:val="00BB031F"/>
    <w:rsid w:val="00BB0638"/>
    <w:rsid w:val="00BB3846"/>
    <w:rsid w:val="00BB6010"/>
    <w:rsid w:val="00BB69F8"/>
    <w:rsid w:val="00BC29F5"/>
    <w:rsid w:val="00BC5310"/>
    <w:rsid w:val="00BC5FDB"/>
    <w:rsid w:val="00BC6CC4"/>
    <w:rsid w:val="00BD19E9"/>
    <w:rsid w:val="00BD207E"/>
    <w:rsid w:val="00BD285E"/>
    <w:rsid w:val="00BD2B1A"/>
    <w:rsid w:val="00BD2BC6"/>
    <w:rsid w:val="00BD63E7"/>
    <w:rsid w:val="00BD78DD"/>
    <w:rsid w:val="00BD7B95"/>
    <w:rsid w:val="00BD7CE2"/>
    <w:rsid w:val="00BD7DC6"/>
    <w:rsid w:val="00BE059B"/>
    <w:rsid w:val="00BE06AB"/>
    <w:rsid w:val="00BE2534"/>
    <w:rsid w:val="00BE3B63"/>
    <w:rsid w:val="00BE6409"/>
    <w:rsid w:val="00BF1103"/>
    <w:rsid w:val="00BF1445"/>
    <w:rsid w:val="00BF1500"/>
    <w:rsid w:val="00BF1730"/>
    <w:rsid w:val="00BF384F"/>
    <w:rsid w:val="00BF545C"/>
    <w:rsid w:val="00BF575B"/>
    <w:rsid w:val="00BF63B0"/>
    <w:rsid w:val="00BF6453"/>
    <w:rsid w:val="00BF6612"/>
    <w:rsid w:val="00C01E3A"/>
    <w:rsid w:val="00C02F35"/>
    <w:rsid w:val="00C047A1"/>
    <w:rsid w:val="00C05398"/>
    <w:rsid w:val="00C05FE6"/>
    <w:rsid w:val="00C06018"/>
    <w:rsid w:val="00C06917"/>
    <w:rsid w:val="00C07318"/>
    <w:rsid w:val="00C07BB5"/>
    <w:rsid w:val="00C07BE6"/>
    <w:rsid w:val="00C10154"/>
    <w:rsid w:val="00C13FE8"/>
    <w:rsid w:val="00C141DF"/>
    <w:rsid w:val="00C14BA6"/>
    <w:rsid w:val="00C15C70"/>
    <w:rsid w:val="00C15D1B"/>
    <w:rsid w:val="00C16FA1"/>
    <w:rsid w:val="00C2068B"/>
    <w:rsid w:val="00C21F50"/>
    <w:rsid w:val="00C23947"/>
    <w:rsid w:val="00C30B73"/>
    <w:rsid w:val="00C30CA1"/>
    <w:rsid w:val="00C3148B"/>
    <w:rsid w:val="00C31A0C"/>
    <w:rsid w:val="00C328F9"/>
    <w:rsid w:val="00C36277"/>
    <w:rsid w:val="00C366DF"/>
    <w:rsid w:val="00C402CE"/>
    <w:rsid w:val="00C41E3D"/>
    <w:rsid w:val="00C44A2E"/>
    <w:rsid w:val="00C47351"/>
    <w:rsid w:val="00C509BF"/>
    <w:rsid w:val="00C5407C"/>
    <w:rsid w:val="00C60EB9"/>
    <w:rsid w:val="00C625FE"/>
    <w:rsid w:val="00C63E3E"/>
    <w:rsid w:val="00C63F02"/>
    <w:rsid w:val="00C65A21"/>
    <w:rsid w:val="00C70123"/>
    <w:rsid w:val="00C70AEA"/>
    <w:rsid w:val="00C71454"/>
    <w:rsid w:val="00C7592A"/>
    <w:rsid w:val="00C76B6A"/>
    <w:rsid w:val="00C80F1D"/>
    <w:rsid w:val="00C81015"/>
    <w:rsid w:val="00C8276C"/>
    <w:rsid w:val="00C83858"/>
    <w:rsid w:val="00C8649A"/>
    <w:rsid w:val="00C86BC9"/>
    <w:rsid w:val="00C8714D"/>
    <w:rsid w:val="00C8767B"/>
    <w:rsid w:val="00C906EB"/>
    <w:rsid w:val="00C919ED"/>
    <w:rsid w:val="00C93EDE"/>
    <w:rsid w:val="00C94303"/>
    <w:rsid w:val="00C9443E"/>
    <w:rsid w:val="00C95900"/>
    <w:rsid w:val="00C96011"/>
    <w:rsid w:val="00C97C3C"/>
    <w:rsid w:val="00CA17A2"/>
    <w:rsid w:val="00CA1C05"/>
    <w:rsid w:val="00CA26C5"/>
    <w:rsid w:val="00CA340B"/>
    <w:rsid w:val="00CA3690"/>
    <w:rsid w:val="00CA4D48"/>
    <w:rsid w:val="00CA65E2"/>
    <w:rsid w:val="00CA789F"/>
    <w:rsid w:val="00CB2636"/>
    <w:rsid w:val="00CB37BA"/>
    <w:rsid w:val="00CB38D8"/>
    <w:rsid w:val="00CB4C0C"/>
    <w:rsid w:val="00CB550F"/>
    <w:rsid w:val="00CB58F3"/>
    <w:rsid w:val="00CC1982"/>
    <w:rsid w:val="00CC3400"/>
    <w:rsid w:val="00CC3E28"/>
    <w:rsid w:val="00CC466A"/>
    <w:rsid w:val="00CC54AC"/>
    <w:rsid w:val="00CC56AD"/>
    <w:rsid w:val="00CC6075"/>
    <w:rsid w:val="00CD1913"/>
    <w:rsid w:val="00CD1CC7"/>
    <w:rsid w:val="00CD2DE1"/>
    <w:rsid w:val="00CD3B36"/>
    <w:rsid w:val="00CD42BD"/>
    <w:rsid w:val="00CD4EF0"/>
    <w:rsid w:val="00CD5B45"/>
    <w:rsid w:val="00CD6C75"/>
    <w:rsid w:val="00CD6D23"/>
    <w:rsid w:val="00CE0E30"/>
    <w:rsid w:val="00CE1A2B"/>
    <w:rsid w:val="00CE497B"/>
    <w:rsid w:val="00CE4BB5"/>
    <w:rsid w:val="00CE4C62"/>
    <w:rsid w:val="00CE59BF"/>
    <w:rsid w:val="00CE7745"/>
    <w:rsid w:val="00CE7A22"/>
    <w:rsid w:val="00CF30E1"/>
    <w:rsid w:val="00CF3AD9"/>
    <w:rsid w:val="00CF6631"/>
    <w:rsid w:val="00CF6D90"/>
    <w:rsid w:val="00CF7097"/>
    <w:rsid w:val="00CF72EF"/>
    <w:rsid w:val="00D011E1"/>
    <w:rsid w:val="00D0260B"/>
    <w:rsid w:val="00D027C5"/>
    <w:rsid w:val="00D0366B"/>
    <w:rsid w:val="00D03A41"/>
    <w:rsid w:val="00D05A0B"/>
    <w:rsid w:val="00D101CC"/>
    <w:rsid w:val="00D173F4"/>
    <w:rsid w:val="00D24760"/>
    <w:rsid w:val="00D256DB"/>
    <w:rsid w:val="00D26103"/>
    <w:rsid w:val="00D416D3"/>
    <w:rsid w:val="00D432DA"/>
    <w:rsid w:val="00D449EB"/>
    <w:rsid w:val="00D461DB"/>
    <w:rsid w:val="00D504A3"/>
    <w:rsid w:val="00D510CF"/>
    <w:rsid w:val="00D51133"/>
    <w:rsid w:val="00D51800"/>
    <w:rsid w:val="00D51937"/>
    <w:rsid w:val="00D5193A"/>
    <w:rsid w:val="00D51D72"/>
    <w:rsid w:val="00D5613F"/>
    <w:rsid w:val="00D56A91"/>
    <w:rsid w:val="00D744C4"/>
    <w:rsid w:val="00D748E2"/>
    <w:rsid w:val="00D80BC7"/>
    <w:rsid w:val="00D81D57"/>
    <w:rsid w:val="00D821AC"/>
    <w:rsid w:val="00D82822"/>
    <w:rsid w:val="00D846A1"/>
    <w:rsid w:val="00D86DB4"/>
    <w:rsid w:val="00D8797C"/>
    <w:rsid w:val="00D87DC6"/>
    <w:rsid w:val="00D90FFB"/>
    <w:rsid w:val="00D93F41"/>
    <w:rsid w:val="00D95375"/>
    <w:rsid w:val="00D978F0"/>
    <w:rsid w:val="00DA1546"/>
    <w:rsid w:val="00DA16A8"/>
    <w:rsid w:val="00DA1716"/>
    <w:rsid w:val="00DA30B6"/>
    <w:rsid w:val="00DA474A"/>
    <w:rsid w:val="00DA555F"/>
    <w:rsid w:val="00DA57F5"/>
    <w:rsid w:val="00DB143C"/>
    <w:rsid w:val="00DB40BF"/>
    <w:rsid w:val="00DB5F4D"/>
    <w:rsid w:val="00DB6D10"/>
    <w:rsid w:val="00DC1134"/>
    <w:rsid w:val="00DC1FCE"/>
    <w:rsid w:val="00DC1FF7"/>
    <w:rsid w:val="00DC253F"/>
    <w:rsid w:val="00DC5917"/>
    <w:rsid w:val="00DD11F5"/>
    <w:rsid w:val="00DD1304"/>
    <w:rsid w:val="00DD1BF9"/>
    <w:rsid w:val="00DD2596"/>
    <w:rsid w:val="00DD2E19"/>
    <w:rsid w:val="00DD3114"/>
    <w:rsid w:val="00DD35D2"/>
    <w:rsid w:val="00DD3883"/>
    <w:rsid w:val="00DD4656"/>
    <w:rsid w:val="00DD4D44"/>
    <w:rsid w:val="00DD5A2C"/>
    <w:rsid w:val="00DD6041"/>
    <w:rsid w:val="00DE043C"/>
    <w:rsid w:val="00DE3F14"/>
    <w:rsid w:val="00DE6C21"/>
    <w:rsid w:val="00DF0C60"/>
    <w:rsid w:val="00DF262C"/>
    <w:rsid w:val="00DF337A"/>
    <w:rsid w:val="00DF4D0F"/>
    <w:rsid w:val="00DF798B"/>
    <w:rsid w:val="00E0006F"/>
    <w:rsid w:val="00E04927"/>
    <w:rsid w:val="00E0524E"/>
    <w:rsid w:val="00E0574A"/>
    <w:rsid w:val="00E07509"/>
    <w:rsid w:val="00E07749"/>
    <w:rsid w:val="00E07780"/>
    <w:rsid w:val="00E1025C"/>
    <w:rsid w:val="00E10D0C"/>
    <w:rsid w:val="00E11094"/>
    <w:rsid w:val="00E115D6"/>
    <w:rsid w:val="00E131DA"/>
    <w:rsid w:val="00E15484"/>
    <w:rsid w:val="00E16073"/>
    <w:rsid w:val="00E22453"/>
    <w:rsid w:val="00E224A5"/>
    <w:rsid w:val="00E22D96"/>
    <w:rsid w:val="00E23B40"/>
    <w:rsid w:val="00E24D03"/>
    <w:rsid w:val="00E24E28"/>
    <w:rsid w:val="00E33687"/>
    <w:rsid w:val="00E35A87"/>
    <w:rsid w:val="00E36143"/>
    <w:rsid w:val="00E37D3F"/>
    <w:rsid w:val="00E37EEE"/>
    <w:rsid w:val="00E40835"/>
    <w:rsid w:val="00E4088E"/>
    <w:rsid w:val="00E410AA"/>
    <w:rsid w:val="00E43A69"/>
    <w:rsid w:val="00E43D05"/>
    <w:rsid w:val="00E44B5E"/>
    <w:rsid w:val="00E46610"/>
    <w:rsid w:val="00E46D74"/>
    <w:rsid w:val="00E51004"/>
    <w:rsid w:val="00E51AF3"/>
    <w:rsid w:val="00E521BC"/>
    <w:rsid w:val="00E52781"/>
    <w:rsid w:val="00E53B39"/>
    <w:rsid w:val="00E53E70"/>
    <w:rsid w:val="00E540EB"/>
    <w:rsid w:val="00E6068F"/>
    <w:rsid w:val="00E612C6"/>
    <w:rsid w:val="00E66E70"/>
    <w:rsid w:val="00E7356D"/>
    <w:rsid w:val="00E74689"/>
    <w:rsid w:val="00E82493"/>
    <w:rsid w:val="00E833CC"/>
    <w:rsid w:val="00E83616"/>
    <w:rsid w:val="00E868E5"/>
    <w:rsid w:val="00E90CE6"/>
    <w:rsid w:val="00E9107D"/>
    <w:rsid w:val="00E943FA"/>
    <w:rsid w:val="00E948E0"/>
    <w:rsid w:val="00E95F53"/>
    <w:rsid w:val="00E96DCE"/>
    <w:rsid w:val="00EA01C1"/>
    <w:rsid w:val="00EA1055"/>
    <w:rsid w:val="00EA119F"/>
    <w:rsid w:val="00EA2D99"/>
    <w:rsid w:val="00EA367C"/>
    <w:rsid w:val="00EA3E5A"/>
    <w:rsid w:val="00EA4703"/>
    <w:rsid w:val="00EA4BD4"/>
    <w:rsid w:val="00EA4D3B"/>
    <w:rsid w:val="00EA73E7"/>
    <w:rsid w:val="00EB0A43"/>
    <w:rsid w:val="00EB0C5A"/>
    <w:rsid w:val="00EB6389"/>
    <w:rsid w:val="00EC0A3B"/>
    <w:rsid w:val="00EC0CC8"/>
    <w:rsid w:val="00EC1A39"/>
    <w:rsid w:val="00EC3259"/>
    <w:rsid w:val="00EC375E"/>
    <w:rsid w:val="00EC3E94"/>
    <w:rsid w:val="00ED04BB"/>
    <w:rsid w:val="00ED0A53"/>
    <w:rsid w:val="00ED4587"/>
    <w:rsid w:val="00ED4AAC"/>
    <w:rsid w:val="00ED4AB6"/>
    <w:rsid w:val="00ED6B1C"/>
    <w:rsid w:val="00ED7BF6"/>
    <w:rsid w:val="00ED7C2C"/>
    <w:rsid w:val="00EE12CF"/>
    <w:rsid w:val="00EE176E"/>
    <w:rsid w:val="00EE1ED3"/>
    <w:rsid w:val="00EE3AB5"/>
    <w:rsid w:val="00EE7F42"/>
    <w:rsid w:val="00EF5411"/>
    <w:rsid w:val="00EF597D"/>
    <w:rsid w:val="00F018E2"/>
    <w:rsid w:val="00F03549"/>
    <w:rsid w:val="00F04075"/>
    <w:rsid w:val="00F0470E"/>
    <w:rsid w:val="00F047EC"/>
    <w:rsid w:val="00F10D83"/>
    <w:rsid w:val="00F120D1"/>
    <w:rsid w:val="00F12732"/>
    <w:rsid w:val="00F1327F"/>
    <w:rsid w:val="00F133D8"/>
    <w:rsid w:val="00F1529E"/>
    <w:rsid w:val="00F163B2"/>
    <w:rsid w:val="00F166F7"/>
    <w:rsid w:val="00F176B2"/>
    <w:rsid w:val="00F17C5A"/>
    <w:rsid w:val="00F2003A"/>
    <w:rsid w:val="00F20C10"/>
    <w:rsid w:val="00F20EC5"/>
    <w:rsid w:val="00F212F2"/>
    <w:rsid w:val="00F21660"/>
    <w:rsid w:val="00F22B9B"/>
    <w:rsid w:val="00F22CDD"/>
    <w:rsid w:val="00F24F6F"/>
    <w:rsid w:val="00F3037C"/>
    <w:rsid w:val="00F30D47"/>
    <w:rsid w:val="00F30F6D"/>
    <w:rsid w:val="00F33283"/>
    <w:rsid w:val="00F36B00"/>
    <w:rsid w:val="00F37E22"/>
    <w:rsid w:val="00F42E98"/>
    <w:rsid w:val="00F437D0"/>
    <w:rsid w:val="00F44D1F"/>
    <w:rsid w:val="00F5142D"/>
    <w:rsid w:val="00F53834"/>
    <w:rsid w:val="00F546A0"/>
    <w:rsid w:val="00F61092"/>
    <w:rsid w:val="00F626AE"/>
    <w:rsid w:val="00F62E3B"/>
    <w:rsid w:val="00F6305A"/>
    <w:rsid w:val="00F65940"/>
    <w:rsid w:val="00F7179F"/>
    <w:rsid w:val="00F719BE"/>
    <w:rsid w:val="00F71E81"/>
    <w:rsid w:val="00F72242"/>
    <w:rsid w:val="00F73336"/>
    <w:rsid w:val="00F754B5"/>
    <w:rsid w:val="00F83077"/>
    <w:rsid w:val="00F853B1"/>
    <w:rsid w:val="00F90F8A"/>
    <w:rsid w:val="00F91193"/>
    <w:rsid w:val="00F91562"/>
    <w:rsid w:val="00F91668"/>
    <w:rsid w:val="00F92ED2"/>
    <w:rsid w:val="00F93415"/>
    <w:rsid w:val="00F952B2"/>
    <w:rsid w:val="00F955A8"/>
    <w:rsid w:val="00F96785"/>
    <w:rsid w:val="00F967D1"/>
    <w:rsid w:val="00FA499B"/>
    <w:rsid w:val="00FA69D3"/>
    <w:rsid w:val="00FA7818"/>
    <w:rsid w:val="00FB00DB"/>
    <w:rsid w:val="00FB0FC1"/>
    <w:rsid w:val="00FB783C"/>
    <w:rsid w:val="00FC0744"/>
    <w:rsid w:val="00FC398A"/>
    <w:rsid w:val="00FC466F"/>
    <w:rsid w:val="00FD1C31"/>
    <w:rsid w:val="00FD2AF3"/>
    <w:rsid w:val="00FD655D"/>
    <w:rsid w:val="00FD78D5"/>
    <w:rsid w:val="00FE0E59"/>
    <w:rsid w:val="00FE1BD5"/>
    <w:rsid w:val="00FE3B8E"/>
    <w:rsid w:val="00FE6309"/>
    <w:rsid w:val="00FF08FC"/>
    <w:rsid w:val="00FF0C35"/>
    <w:rsid w:val="00FF2811"/>
    <w:rsid w:val="00FF6095"/>
    <w:rsid w:val="00FF650D"/>
    <w:rsid w:val="00FF6A1E"/>
    <w:rsid w:val="00FF7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28E13"/>
  <w15:docId w15:val="{EFDAB2D6-5C9A-426F-89A1-F58EE7422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E43A69"/>
    <w:pPr>
      <w:spacing w:before="240"/>
    </w:pPr>
    <w:rPr>
      <w:sz w:val="24"/>
    </w:rPr>
  </w:style>
  <w:style w:type="paragraph" w:styleId="Nagwek1">
    <w:name w:val="heading 1"/>
    <w:basedOn w:val="Normalny"/>
    <w:next w:val="Normalny"/>
    <w:qFormat/>
    <w:rsid w:val="00E43A69"/>
    <w:pPr>
      <w:keepNext/>
      <w:numPr>
        <w:numId w:val="1"/>
      </w:numPr>
      <w:spacing w:after="120"/>
      <w:outlineLvl w:val="0"/>
    </w:pPr>
    <w:rPr>
      <w:sz w:val="28"/>
    </w:rPr>
  </w:style>
  <w:style w:type="paragraph" w:styleId="Nagwek2">
    <w:name w:val="heading 2"/>
    <w:aliases w:val="1.1. Nagłówek 2,Nagłówek 2 Znak1 Znak"/>
    <w:basedOn w:val="Normalny"/>
    <w:next w:val="Normalny"/>
    <w:qFormat/>
    <w:rsid w:val="00E43A69"/>
    <w:pPr>
      <w:keepNext/>
      <w:numPr>
        <w:ilvl w:val="1"/>
        <w:numId w:val="1"/>
      </w:numPr>
      <w:tabs>
        <w:tab w:val="left" w:pos="720"/>
      </w:tabs>
      <w:ind w:left="1931"/>
      <w:outlineLvl w:val="1"/>
    </w:pPr>
    <w:rPr>
      <w:sz w:val="28"/>
    </w:rPr>
  </w:style>
  <w:style w:type="paragraph" w:styleId="Nagwek3">
    <w:name w:val="heading 3"/>
    <w:basedOn w:val="Normalny"/>
    <w:next w:val="Normalny"/>
    <w:qFormat/>
    <w:rsid w:val="00E43A69"/>
    <w:pPr>
      <w:keepNext/>
      <w:numPr>
        <w:ilvl w:val="2"/>
        <w:numId w:val="1"/>
      </w:numPr>
      <w:jc w:val="both"/>
      <w:outlineLvl w:val="2"/>
    </w:pPr>
    <w:rPr>
      <w:sz w:val="26"/>
    </w:rPr>
  </w:style>
  <w:style w:type="paragraph" w:styleId="Nagwek4">
    <w:name w:val="heading 4"/>
    <w:basedOn w:val="Normalny"/>
    <w:next w:val="Normalny"/>
    <w:qFormat/>
    <w:rsid w:val="00E43A69"/>
    <w:pPr>
      <w:keepNext/>
      <w:numPr>
        <w:ilvl w:val="3"/>
        <w:numId w:val="1"/>
      </w:numPr>
      <w:jc w:val="both"/>
      <w:outlineLvl w:val="3"/>
    </w:pPr>
    <w:rPr>
      <w:sz w:val="26"/>
    </w:rPr>
  </w:style>
  <w:style w:type="paragraph" w:styleId="Nagwek5">
    <w:name w:val="heading 5"/>
    <w:basedOn w:val="Normalny"/>
    <w:next w:val="Normalny"/>
    <w:qFormat/>
    <w:rsid w:val="00E43A69"/>
    <w:pPr>
      <w:keepNext/>
      <w:numPr>
        <w:ilvl w:val="4"/>
        <w:numId w:val="1"/>
      </w:numPr>
      <w:jc w:val="both"/>
      <w:outlineLvl w:val="4"/>
    </w:pPr>
    <w:rPr>
      <w:sz w:val="26"/>
      <w:lang w:val="de-DE"/>
    </w:rPr>
  </w:style>
  <w:style w:type="paragraph" w:styleId="Nagwek6">
    <w:name w:val="heading 6"/>
    <w:basedOn w:val="Normalny"/>
    <w:next w:val="Normalny"/>
    <w:qFormat/>
    <w:rsid w:val="00E43A69"/>
    <w:pPr>
      <w:keepNext/>
      <w:numPr>
        <w:ilvl w:val="5"/>
        <w:numId w:val="1"/>
      </w:numPr>
      <w:outlineLvl w:val="5"/>
    </w:pPr>
    <w:rPr>
      <w:sz w:val="26"/>
    </w:rPr>
  </w:style>
  <w:style w:type="paragraph" w:styleId="Nagwek7">
    <w:name w:val="heading 7"/>
    <w:basedOn w:val="Normalny"/>
    <w:next w:val="Normalny"/>
    <w:qFormat/>
    <w:rsid w:val="00E43A69"/>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qFormat/>
    <w:rsid w:val="00E43A69"/>
    <w:pPr>
      <w:keepNext/>
      <w:numPr>
        <w:ilvl w:val="7"/>
        <w:numId w:val="1"/>
      </w:numPr>
      <w:jc w:val="center"/>
      <w:outlineLvl w:val="7"/>
    </w:pPr>
    <w:rPr>
      <w:bCs/>
    </w:rPr>
  </w:style>
  <w:style w:type="paragraph" w:styleId="Nagwek9">
    <w:name w:val="heading 9"/>
    <w:basedOn w:val="Normalny"/>
    <w:next w:val="Normalny"/>
    <w:qFormat/>
    <w:rsid w:val="00E43A69"/>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E43A69"/>
    <w:pPr>
      <w:spacing w:before="100" w:after="100"/>
    </w:p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E43A69"/>
    <w:pPr>
      <w:spacing w:before="0"/>
    </w:pPr>
    <w:rPr>
      <w:szCs w:val="24"/>
    </w:rPr>
  </w:style>
  <w:style w:type="paragraph" w:customStyle="1" w:styleId="Tre">
    <w:name w:val="Treść"/>
    <w:basedOn w:val="Normalny"/>
    <w:rsid w:val="00E43A69"/>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rsid w:val="00E43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table" w:styleId="Tabela-Siatka">
    <w:name w:val="Table Grid"/>
    <w:basedOn w:val="Standardowy"/>
    <w:rsid w:val="007C0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2D5F11"/>
    <w:rPr>
      <w:sz w:val="20"/>
    </w:rPr>
  </w:style>
  <w:style w:type="character" w:styleId="Odwoanieprzypisudolnego">
    <w:name w:val="footnote reference"/>
    <w:aliases w:val="Odwołanie przypisu,Odwołanie przypisu dolnego2,Odwołanie przypisu dolnego1,Odwołanie przypisu1"/>
    <w:basedOn w:val="Domylnaczcionkaakapitu"/>
    <w:semiHidden/>
    <w:rsid w:val="002D5F11"/>
    <w:rPr>
      <w:vertAlign w:val="superscript"/>
    </w:rPr>
  </w:style>
  <w:style w:type="character" w:styleId="Odwoaniedokomentarza">
    <w:name w:val="annotation reference"/>
    <w:basedOn w:val="Domylnaczcionkaakapitu"/>
    <w:semiHidden/>
    <w:rsid w:val="006B3384"/>
    <w:rPr>
      <w:sz w:val="16"/>
      <w:szCs w:val="16"/>
    </w:rPr>
  </w:style>
  <w:style w:type="paragraph" w:styleId="Tekstkomentarza">
    <w:name w:val="annotation text"/>
    <w:basedOn w:val="Normalny"/>
    <w:semiHidden/>
    <w:rsid w:val="006B3384"/>
    <w:rPr>
      <w:sz w:val="20"/>
    </w:rPr>
  </w:style>
  <w:style w:type="paragraph" w:styleId="Tematkomentarza">
    <w:name w:val="annotation subject"/>
    <w:basedOn w:val="Tekstkomentarza"/>
    <w:next w:val="Tekstkomentarza"/>
    <w:semiHidden/>
    <w:rsid w:val="006B3384"/>
    <w:rPr>
      <w:b/>
      <w:bCs/>
    </w:rPr>
  </w:style>
  <w:style w:type="paragraph" w:styleId="Tekstdymka">
    <w:name w:val="Balloon Text"/>
    <w:basedOn w:val="Normalny"/>
    <w:semiHidden/>
    <w:rsid w:val="006B3384"/>
    <w:rPr>
      <w:rFonts w:ascii="Tahoma" w:hAnsi="Tahoma" w:cs="Tahoma"/>
      <w:sz w:val="16"/>
      <w:szCs w:val="16"/>
    </w:rPr>
  </w:style>
  <w:style w:type="paragraph" w:customStyle="1" w:styleId="DomylnaczcionkaakapituAkapitZnakZnakZnakZnakZnakZnak">
    <w:name w:val="Domyślna czcionka akapitu Akapit Znak Znak Znak Znak Znak Znak"/>
    <w:basedOn w:val="Normalny"/>
    <w:rsid w:val="00FB0FC1"/>
    <w:pPr>
      <w:spacing w:before="0"/>
    </w:pPr>
    <w:rPr>
      <w:szCs w:val="24"/>
    </w:rPr>
  </w:style>
  <w:style w:type="paragraph" w:styleId="Nagwek">
    <w:name w:val="header"/>
    <w:basedOn w:val="Normalny"/>
    <w:rsid w:val="00F719BE"/>
    <w:pPr>
      <w:tabs>
        <w:tab w:val="center" w:pos="4536"/>
        <w:tab w:val="right" w:pos="9072"/>
      </w:tabs>
    </w:pPr>
  </w:style>
  <w:style w:type="paragraph" w:styleId="Stopka">
    <w:name w:val="footer"/>
    <w:basedOn w:val="Normalny"/>
    <w:link w:val="StopkaZnak"/>
    <w:rsid w:val="00F719BE"/>
    <w:pPr>
      <w:tabs>
        <w:tab w:val="center" w:pos="4536"/>
        <w:tab w:val="right" w:pos="9072"/>
      </w:tabs>
    </w:pPr>
  </w:style>
  <w:style w:type="character" w:styleId="Numerstrony">
    <w:name w:val="page number"/>
    <w:basedOn w:val="Domylnaczcionkaakapitu"/>
    <w:rsid w:val="00F719BE"/>
  </w:style>
  <w:style w:type="paragraph" w:styleId="Tekstpodstawowy">
    <w:name w:val="Body Text"/>
    <w:aliases w:val="(F2),A Body Text,block style"/>
    <w:basedOn w:val="Normalny"/>
    <w:rsid w:val="002662D3"/>
    <w:pPr>
      <w:spacing w:after="120"/>
    </w:pPr>
  </w:style>
  <w:style w:type="character" w:customStyle="1" w:styleId="StopkaZnak">
    <w:name w:val="Stopka Znak"/>
    <w:basedOn w:val="Domylnaczcionkaakapitu"/>
    <w:link w:val="Stopka"/>
    <w:rsid w:val="00204626"/>
    <w:rPr>
      <w:sz w:val="24"/>
    </w:rPr>
  </w:style>
  <w:style w:type="paragraph" w:styleId="Akapitzlist">
    <w:name w:val="List Paragraph"/>
    <w:basedOn w:val="Normalny"/>
    <w:uiPriority w:val="34"/>
    <w:qFormat/>
    <w:rsid w:val="00CD1CC7"/>
    <w:pPr>
      <w:spacing w:before="0"/>
      <w:ind w:left="720"/>
    </w:pPr>
    <w:rPr>
      <w:rFonts w:eastAsia="Calibri"/>
      <w:szCs w:val="24"/>
    </w:rPr>
  </w:style>
  <w:style w:type="paragraph" w:styleId="Bezodstpw">
    <w:name w:val="No Spacing"/>
    <w:uiPriority w:val="1"/>
    <w:qFormat/>
    <w:rsid w:val="00E15484"/>
    <w:rPr>
      <w:sz w:val="24"/>
      <w:szCs w:val="24"/>
    </w:rPr>
  </w:style>
  <w:style w:type="paragraph" w:styleId="Tekstprzypisukocowego">
    <w:name w:val="endnote text"/>
    <w:basedOn w:val="Normalny"/>
    <w:semiHidden/>
    <w:rsid w:val="00A65E30"/>
    <w:rPr>
      <w:sz w:val="20"/>
    </w:rPr>
  </w:style>
  <w:style w:type="character" w:styleId="Odwoanieprzypisukocowego">
    <w:name w:val="endnote reference"/>
    <w:basedOn w:val="Domylnaczcionkaakapitu"/>
    <w:semiHidden/>
    <w:rsid w:val="00A65E30"/>
    <w:rPr>
      <w:vertAlign w:val="superscript"/>
    </w:rPr>
  </w:style>
  <w:style w:type="paragraph" w:customStyle="1" w:styleId="Tyturozdziau">
    <w:name w:val="Tytuł rozdziału"/>
    <w:next w:val="Normalny"/>
    <w:rsid w:val="00C13FE8"/>
    <w:pPr>
      <w:jc w:val="center"/>
    </w:pPr>
    <w:rPr>
      <w:b/>
      <w:bCs/>
      <w:caps/>
      <w:sz w:val="48"/>
    </w:rPr>
  </w:style>
  <w:style w:type="character" w:styleId="Hipercze">
    <w:name w:val="Hyperlink"/>
    <w:basedOn w:val="Domylnaczcionkaakapitu"/>
    <w:uiPriority w:val="99"/>
    <w:unhideWhenUsed/>
    <w:rsid w:val="000F3EE3"/>
    <w:rPr>
      <w:color w:val="0000FF"/>
      <w:u w:val="single"/>
    </w:rPr>
  </w:style>
  <w:style w:type="character" w:styleId="Pogrubienie">
    <w:name w:val="Strong"/>
    <w:basedOn w:val="Domylnaczcionkaakapitu"/>
    <w:qFormat/>
    <w:rsid w:val="00194602"/>
    <w:rPr>
      <w:b/>
      <w:bCs/>
      <w:sz w:val="24"/>
      <w:szCs w:val="24"/>
      <w:lang w:val="pl-PL" w:eastAsia="pl-PL" w:bidi="ar-SA"/>
    </w:rPr>
  </w:style>
  <w:style w:type="paragraph" w:styleId="Tekstpodstawowy3">
    <w:name w:val="Body Text 3"/>
    <w:basedOn w:val="Normalny"/>
    <w:link w:val="Tekstpodstawowy3Znak"/>
    <w:uiPriority w:val="99"/>
    <w:semiHidden/>
    <w:unhideWhenUsed/>
    <w:rsid w:val="00660DEE"/>
    <w:pPr>
      <w:spacing w:after="120"/>
    </w:pPr>
    <w:rPr>
      <w:sz w:val="16"/>
      <w:szCs w:val="16"/>
    </w:rPr>
  </w:style>
  <w:style w:type="character" w:customStyle="1" w:styleId="Tekstpodstawowy3Znak">
    <w:name w:val="Tekst podstawowy 3 Znak"/>
    <w:basedOn w:val="Domylnaczcionkaakapitu"/>
    <w:link w:val="Tekstpodstawowy3"/>
    <w:uiPriority w:val="99"/>
    <w:semiHidden/>
    <w:rsid w:val="00660DEE"/>
    <w:rPr>
      <w:sz w:val="16"/>
      <w:szCs w:val="16"/>
    </w:rPr>
  </w:style>
  <w:style w:type="paragraph" w:customStyle="1" w:styleId="ARTartustawynprozporzdzenia">
    <w:name w:val="ART(§) – art. ustawy (§ np. rozporządzenia)"/>
    <w:uiPriority w:val="99"/>
    <w:qFormat/>
    <w:rsid w:val="00660DEE"/>
    <w:pPr>
      <w:suppressAutoHyphens/>
      <w:autoSpaceDE w:val="0"/>
      <w:autoSpaceDN w:val="0"/>
      <w:adjustRightInd w:val="0"/>
      <w:spacing w:before="120" w:line="360" w:lineRule="auto"/>
      <w:ind w:firstLine="510"/>
      <w:jc w:val="both"/>
    </w:pPr>
    <w:rPr>
      <w:rFonts w:ascii="Times" w:hAnsi="Times" w:cs="Arial"/>
      <w:sz w:val="24"/>
    </w:rPr>
  </w:style>
  <w:style w:type="paragraph" w:customStyle="1" w:styleId="Default">
    <w:name w:val="Default"/>
    <w:rsid w:val="00AF7CCC"/>
    <w:pPr>
      <w:autoSpaceDE w:val="0"/>
      <w:autoSpaceDN w:val="0"/>
      <w:adjustRightInd w:val="0"/>
    </w:pPr>
    <w:rPr>
      <w:rFonts w:ascii="Verdana" w:hAnsi="Verdana" w:cs="Verdana"/>
      <w:color w:val="000000"/>
      <w:sz w:val="24"/>
      <w:szCs w:val="24"/>
    </w:rPr>
  </w:style>
  <w:style w:type="paragraph" w:customStyle="1" w:styleId="CM1">
    <w:name w:val="CM1"/>
    <w:basedOn w:val="Default"/>
    <w:next w:val="Default"/>
    <w:uiPriority w:val="99"/>
    <w:rsid w:val="00AF7CCC"/>
    <w:rPr>
      <w:rFonts w:ascii="EUAlbertina" w:hAnsi="EUAlbertina" w:cs="Times New Roman"/>
      <w:color w:val="auto"/>
    </w:rPr>
  </w:style>
  <w:style w:type="paragraph" w:customStyle="1" w:styleId="Tekstpodstawowy31">
    <w:name w:val="Tekst podstawowy 31"/>
    <w:basedOn w:val="Normalny"/>
    <w:rsid w:val="00AF7CCC"/>
    <w:pPr>
      <w:tabs>
        <w:tab w:val="num" w:pos="397"/>
      </w:tabs>
      <w:suppressAutoHyphens/>
      <w:ind w:left="-284"/>
      <w:jc w:val="both"/>
    </w:pPr>
    <w:rPr>
      <w:lang w:eastAsia="ar-SA"/>
    </w:rPr>
  </w:style>
  <w:style w:type="paragraph" w:styleId="Poprawka">
    <w:name w:val="Revision"/>
    <w:hidden/>
    <w:uiPriority w:val="99"/>
    <w:semiHidden/>
    <w:rsid w:val="008068C9"/>
    <w:rPr>
      <w:sz w:val="24"/>
    </w:rPr>
  </w:style>
  <w:style w:type="character" w:customStyle="1" w:styleId="Teksttreci2">
    <w:name w:val="Tekst treści (2)_"/>
    <w:basedOn w:val="Domylnaczcionkaakapitu"/>
    <w:link w:val="Teksttreci20"/>
    <w:rsid w:val="00216F5B"/>
    <w:rPr>
      <w:shd w:val="clear" w:color="auto" w:fill="FFFFFF"/>
    </w:rPr>
  </w:style>
  <w:style w:type="paragraph" w:customStyle="1" w:styleId="Teksttreci20">
    <w:name w:val="Tekst treści (2)"/>
    <w:basedOn w:val="Normalny"/>
    <w:link w:val="Teksttreci2"/>
    <w:rsid w:val="00216F5B"/>
    <w:pPr>
      <w:widowControl w:val="0"/>
      <w:shd w:val="clear" w:color="auto" w:fill="FFFFFF"/>
      <w:spacing w:before="180" w:after="420" w:line="230" w:lineRule="exact"/>
      <w:ind w:hanging="46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1133">
      <w:bodyDiv w:val="1"/>
      <w:marLeft w:val="0"/>
      <w:marRight w:val="0"/>
      <w:marTop w:val="0"/>
      <w:marBottom w:val="0"/>
      <w:divBdr>
        <w:top w:val="none" w:sz="0" w:space="0" w:color="auto"/>
        <w:left w:val="none" w:sz="0" w:space="0" w:color="auto"/>
        <w:bottom w:val="none" w:sz="0" w:space="0" w:color="auto"/>
        <w:right w:val="none" w:sz="0" w:space="0" w:color="auto"/>
      </w:divBdr>
    </w:div>
    <w:div w:id="90470063">
      <w:bodyDiv w:val="1"/>
      <w:marLeft w:val="0"/>
      <w:marRight w:val="0"/>
      <w:marTop w:val="0"/>
      <w:marBottom w:val="0"/>
      <w:divBdr>
        <w:top w:val="none" w:sz="0" w:space="0" w:color="auto"/>
        <w:left w:val="none" w:sz="0" w:space="0" w:color="auto"/>
        <w:bottom w:val="none" w:sz="0" w:space="0" w:color="auto"/>
        <w:right w:val="none" w:sz="0" w:space="0" w:color="auto"/>
      </w:divBdr>
    </w:div>
    <w:div w:id="217668147">
      <w:bodyDiv w:val="1"/>
      <w:marLeft w:val="0"/>
      <w:marRight w:val="0"/>
      <w:marTop w:val="0"/>
      <w:marBottom w:val="0"/>
      <w:divBdr>
        <w:top w:val="none" w:sz="0" w:space="0" w:color="auto"/>
        <w:left w:val="none" w:sz="0" w:space="0" w:color="auto"/>
        <w:bottom w:val="none" w:sz="0" w:space="0" w:color="auto"/>
        <w:right w:val="none" w:sz="0" w:space="0" w:color="auto"/>
      </w:divBdr>
    </w:div>
    <w:div w:id="403454002">
      <w:bodyDiv w:val="1"/>
      <w:marLeft w:val="0"/>
      <w:marRight w:val="0"/>
      <w:marTop w:val="0"/>
      <w:marBottom w:val="0"/>
      <w:divBdr>
        <w:top w:val="none" w:sz="0" w:space="0" w:color="auto"/>
        <w:left w:val="none" w:sz="0" w:space="0" w:color="auto"/>
        <w:bottom w:val="none" w:sz="0" w:space="0" w:color="auto"/>
        <w:right w:val="none" w:sz="0" w:space="0" w:color="auto"/>
      </w:divBdr>
    </w:div>
    <w:div w:id="414786053">
      <w:bodyDiv w:val="1"/>
      <w:marLeft w:val="0"/>
      <w:marRight w:val="0"/>
      <w:marTop w:val="0"/>
      <w:marBottom w:val="0"/>
      <w:divBdr>
        <w:top w:val="none" w:sz="0" w:space="0" w:color="auto"/>
        <w:left w:val="none" w:sz="0" w:space="0" w:color="auto"/>
        <w:bottom w:val="none" w:sz="0" w:space="0" w:color="auto"/>
        <w:right w:val="none" w:sz="0" w:space="0" w:color="auto"/>
      </w:divBdr>
    </w:div>
    <w:div w:id="420880040">
      <w:bodyDiv w:val="1"/>
      <w:marLeft w:val="0"/>
      <w:marRight w:val="0"/>
      <w:marTop w:val="0"/>
      <w:marBottom w:val="0"/>
      <w:divBdr>
        <w:top w:val="none" w:sz="0" w:space="0" w:color="auto"/>
        <w:left w:val="none" w:sz="0" w:space="0" w:color="auto"/>
        <w:bottom w:val="none" w:sz="0" w:space="0" w:color="auto"/>
        <w:right w:val="none" w:sz="0" w:space="0" w:color="auto"/>
      </w:divBdr>
    </w:div>
    <w:div w:id="602765810">
      <w:bodyDiv w:val="1"/>
      <w:marLeft w:val="0"/>
      <w:marRight w:val="0"/>
      <w:marTop w:val="0"/>
      <w:marBottom w:val="0"/>
      <w:divBdr>
        <w:top w:val="none" w:sz="0" w:space="0" w:color="auto"/>
        <w:left w:val="none" w:sz="0" w:space="0" w:color="auto"/>
        <w:bottom w:val="none" w:sz="0" w:space="0" w:color="auto"/>
        <w:right w:val="none" w:sz="0" w:space="0" w:color="auto"/>
      </w:divBdr>
    </w:div>
    <w:div w:id="733623901">
      <w:bodyDiv w:val="1"/>
      <w:marLeft w:val="0"/>
      <w:marRight w:val="0"/>
      <w:marTop w:val="0"/>
      <w:marBottom w:val="0"/>
      <w:divBdr>
        <w:top w:val="none" w:sz="0" w:space="0" w:color="auto"/>
        <w:left w:val="none" w:sz="0" w:space="0" w:color="auto"/>
        <w:bottom w:val="none" w:sz="0" w:space="0" w:color="auto"/>
        <w:right w:val="none" w:sz="0" w:space="0" w:color="auto"/>
      </w:divBdr>
    </w:div>
    <w:div w:id="736826424">
      <w:bodyDiv w:val="1"/>
      <w:marLeft w:val="0"/>
      <w:marRight w:val="0"/>
      <w:marTop w:val="0"/>
      <w:marBottom w:val="0"/>
      <w:divBdr>
        <w:top w:val="none" w:sz="0" w:space="0" w:color="auto"/>
        <w:left w:val="none" w:sz="0" w:space="0" w:color="auto"/>
        <w:bottom w:val="none" w:sz="0" w:space="0" w:color="auto"/>
        <w:right w:val="none" w:sz="0" w:space="0" w:color="auto"/>
      </w:divBdr>
    </w:div>
    <w:div w:id="794366866">
      <w:bodyDiv w:val="1"/>
      <w:marLeft w:val="0"/>
      <w:marRight w:val="0"/>
      <w:marTop w:val="0"/>
      <w:marBottom w:val="0"/>
      <w:divBdr>
        <w:top w:val="none" w:sz="0" w:space="0" w:color="auto"/>
        <w:left w:val="none" w:sz="0" w:space="0" w:color="auto"/>
        <w:bottom w:val="none" w:sz="0" w:space="0" w:color="auto"/>
        <w:right w:val="none" w:sz="0" w:space="0" w:color="auto"/>
      </w:divBdr>
      <w:divsChild>
        <w:div w:id="1408767848">
          <w:marLeft w:val="0"/>
          <w:marRight w:val="0"/>
          <w:marTop w:val="0"/>
          <w:marBottom w:val="0"/>
          <w:divBdr>
            <w:top w:val="none" w:sz="0" w:space="0" w:color="auto"/>
            <w:left w:val="none" w:sz="0" w:space="0" w:color="auto"/>
            <w:bottom w:val="none" w:sz="0" w:space="0" w:color="auto"/>
            <w:right w:val="none" w:sz="0" w:space="0" w:color="auto"/>
          </w:divBdr>
        </w:div>
        <w:div w:id="273441375">
          <w:marLeft w:val="0"/>
          <w:marRight w:val="0"/>
          <w:marTop w:val="0"/>
          <w:marBottom w:val="0"/>
          <w:divBdr>
            <w:top w:val="none" w:sz="0" w:space="0" w:color="auto"/>
            <w:left w:val="none" w:sz="0" w:space="0" w:color="auto"/>
            <w:bottom w:val="none" w:sz="0" w:space="0" w:color="auto"/>
            <w:right w:val="none" w:sz="0" w:space="0" w:color="auto"/>
          </w:divBdr>
        </w:div>
        <w:div w:id="1929923480">
          <w:marLeft w:val="0"/>
          <w:marRight w:val="0"/>
          <w:marTop w:val="0"/>
          <w:marBottom w:val="0"/>
          <w:divBdr>
            <w:top w:val="none" w:sz="0" w:space="0" w:color="auto"/>
            <w:left w:val="none" w:sz="0" w:space="0" w:color="auto"/>
            <w:bottom w:val="none" w:sz="0" w:space="0" w:color="auto"/>
            <w:right w:val="none" w:sz="0" w:space="0" w:color="auto"/>
          </w:divBdr>
        </w:div>
        <w:div w:id="593828841">
          <w:marLeft w:val="0"/>
          <w:marRight w:val="0"/>
          <w:marTop w:val="0"/>
          <w:marBottom w:val="0"/>
          <w:divBdr>
            <w:top w:val="none" w:sz="0" w:space="0" w:color="auto"/>
            <w:left w:val="none" w:sz="0" w:space="0" w:color="auto"/>
            <w:bottom w:val="none" w:sz="0" w:space="0" w:color="auto"/>
            <w:right w:val="none" w:sz="0" w:space="0" w:color="auto"/>
          </w:divBdr>
        </w:div>
        <w:div w:id="1040712213">
          <w:marLeft w:val="0"/>
          <w:marRight w:val="0"/>
          <w:marTop w:val="0"/>
          <w:marBottom w:val="0"/>
          <w:divBdr>
            <w:top w:val="none" w:sz="0" w:space="0" w:color="auto"/>
            <w:left w:val="none" w:sz="0" w:space="0" w:color="auto"/>
            <w:bottom w:val="none" w:sz="0" w:space="0" w:color="auto"/>
            <w:right w:val="none" w:sz="0" w:space="0" w:color="auto"/>
          </w:divBdr>
        </w:div>
        <w:div w:id="2066181025">
          <w:marLeft w:val="0"/>
          <w:marRight w:val="0"/>
          <w:marTop w:val="0"/>
          <w:marBottom w:val="0"/>
          <w:divBdr>
            <w:top w:val="none" w:sz="0" w:space="0" w:color="auto"/>
            <w:left w:val="none" w:sz="0" w:space="0" w:color="auto"/>
            <w:bottom w:val="none" w:sz="0" w:space="0" w:color="auto"/>
            <w:right w:val="none" w:sz="0" w:space="0" w:color="auto"/>
          </w:divBdr>
        </w:div>
        <w:div w:id="744227547">
          <w:marLeft w:val="0"/>
          <w:marRight w:val="0"/>
          <w:marTop w:val="0"/>
          <w:marBottom w:val="0"/>
          <w:divBdr>
            <w:top w:val="none" w:sz="0" w:space="0" w:color="auto"/>
            <w:left w:val="none" w:sz="0" w:space="0" w:color="auto"/>
            <w:bottom w:val="none" w:sz="0" w:space="0" w:color="auto"/>
            <w:right w:val="none" w:sz="0" w:space="0" w:color="auto"/>
          </w:divBdr>
        </w:div>
        <w:div w:id="213810225">
          <w:marLeft w:val="0"/>
          <w:marRight w:val="0"/>
          <w:marTop w:val="0"/>
          <w:marBottom w:val="0"/>
          <w:divBdr>
            <w:top w:val="none" w:sz="0" w:space="0" w:color="auto"/>
            <w:left w:val="none" w:sz="0" w:space="0" w:color="auto"/>
            <w:bottom w:val="none" w:sz="0" w:space="0" w:color="auto"/>
            <w:right w:val="none" w:sz="0" w:space="0" w:color="auto"/>
          </w:divBdr>
        </w:div>
        <w:div w:id="2117671306">
          <w:marLeft w:val="0"/>
          <w:marRight w:val="0"/>
          <w:marTop w:val="0"/>
          <w:marBottom w:val="0"/>
          <w:divBdr>
            <w:top w:val="none" w:sz="0" w:space="0" w:color="auto"/>
            <w:left w:val="none" w:sz="0" w:space="0" w:color="auto"/>
            <w:bottom w:val="none" w:sz="0" w:space="0" w:color="auto"/>
            <w:right w:val="none" w:sz="0" w:space="0" w:color="auto"/>
          </w:divBdr>
        </w:div>
        <w:div w:id="1470200992">
          <w:marLeft w:val="0"/>
          <w:marRight w:val="0"/>
          <w:marTop w:val="0"/>
          <w:marBottom w:val="0"/>
          <w:divBdr>
            <w:top w:val="none" w:sz="0" w:space="0" w:color="auto"/>
            <w:left w:val="none" w:sz="0" w:space="0" w:color="auto"/>
            <w:bottom w:val="none" w:sz="0" w:space="0" w:color="auto"/>
            <w:right w:val="none" w:sz="0" w:space="0" w:color="auto"/>
          </w:divBdr>
        </w:div>
      </w:divsChild>
    </w:div>
    <w:div w:id="822238596">
      <w:bodyDiv w:val="1"/>
      <w:marLeft w:val="0"/>
      <w:marRight w:val="0"/>
      <w:marTop w:val="0"/>
      <w:marBottom w:val="0"/>
      <w:divBdr>
        <w:top w:val="none" w:sz="0" w:space="0" w:color="auto"/>
        <w:left w:val="none" w:sz="0" w:space="0" w:color="auto"/>
        <w:bottom w:val="none" w:sz="0" w:space="0" w:color="auto"/>
        <w:right w:val="none" w:sz="0" w:space="0" w:color="auto"/>
      </w:divBdr>
    </w:div>
    <w:div w:id="977342714">
      <w:bodyDiv w:val="1"/>
      <w:marLeft w:val="0"/>
      <w:marRight w:val="0"/>
      <w:marTop w:val="0"/>
      <w:marBottom w:val="0"/>
      <w:divBdr>
        <w:top w:val="none" w:sz="0" w:space="0" w:color="auto"/>
        <w:left w:val="none" w:sz="0" w:space="0" w:color="auto"/>
        <w:bottom w:val="none" w:sz="0" w:space="0" w:color="auto"/>
        <w:right w:val="none" w:sz="0" w:space="0" w:color="auto"/>
      </w:divBdr>
    </w:div>
    <w:div w:id="1108738723">
      <w:bodyDiv w:val="1"/>
      <w:marLeft w:val="0"/>
      <w:marRight w:val="0"/>
      <w:marTop w:val="0"/>
      <w:marBottom w:val="0"/>
      <w:divBdr>
        <w:top w:val="none" w:sz="0" w:space="0" w:color="auto"/>
        <w:left w:val="none" w:sz="0" w:space="0" w:color="auto"/>
        <w:bottom w:val="none" w:sz="0" w:space="0" w:color="auto"/>
        <w:right w:val="none" w:sz="0" w:space="0" w:color="auto"/>
      </w:divBdr>
    </w:div>
    <w:div w:id="1169449085">
      <w:bodyDiv w:val="1"/>
      <w:marLeft w:val="0"/>
      <w:marRight w:val="0"/>
      <w:marTop w:val="0"/>
      <w:marBottom w:val="0"/>
      <w:divBdr>
        <w:top w:val="none" w:sz="0" w:space="0" w:color="auto"/>
        <w:left w:val="none" w:sz="0" w:space="0" w:color="auto"/>
        <w:bottom w:val="none" w:sz="0" w:space="0" w:color="auto"/>
        <w:right w:val="none" w:sz="0" w:space="0" w:color="auto"/>
      </w:divBdr>
    </w:div>
    <w:div w:id="1398818506">
      <w:bodyDiv w:val="1"/>
      <w:marLeft w:val="0"/>
      <w:marRight w:val="0"/>
      <w:marTop w:val="0"/>
      <w:marBottom w:val="0"/>
      <w:divBdr>
        <w:top w:val="none" w:sz="0" w:space="0" w:color="auto"/>
        <w:left w:val="none" w:sz="0" w:space="0" w:color="auto"/>
        <w:bottom w:val="none" w:sz="0" w:space="0" w:color="auto"/>
        <w:right w:val="none" w:sz="0" w:space="0" w:color="auto"/>
      </w:divBdr>
    </w:div>
    <w:div w:id="1425495961">
      <w:bodyDiv w:val="1"/>
      <w:marLeft w:val="0"/>
      <w:marRight w:val="0"/>
      <w:marTop w:val="0"/>
      <w:marBottom w:val="0"/>
      <w:divBdr>
        <w:top w:val="none" w:sz="0" w:space="0" w:color="auto"/>
        <w:left w:val="none" w:sz="0" w:space="0" w:color="auto"/>
        <w:bottom w:val="none" w:sz="0" w:space="0" w:color="auto"/>
        <w:right w:val="none" w:sz="0" w:space="0" w:color="auto"/>
      </w:divBdr>
    </w:div>
    <w:div w:id="1426152901">
      <w:bodyDiv w:val="1"/>
      <w:marLeft w:val="0"/>
      <w:marRight w:val="0"/>
      <w:marTop w:val="0"/>
      <w:marBottom w:val="0"/>
      <w:divBdr>
        <w:top w:val="none" w:sz="0" w:space="0" w:color="auto"/>
        <w:left w:val="none" w:sz="0" w:space="0" w:color="auto"/>
        <w:bottom w:val="none" w:sz="0" w:space="0" w:color="auto"/>
        <w:right w:val="none" w:sz="0" w:space="0" w:color="auto"/>
      </w:divBdr>
    </w:div>
    <w:div w:id="1451823199">
      <w:bodyDiv w:val="1"/>
      <w:marLeft w:val="0"/>
      <w:marRight w:val="0"/>
      <w:marTop w:val="0"/>
      <w:marBottom w:val="0"/>
      <w:divBdr>
        <w:top w:val="none" w:sz="0" w:space="0" w:color="auto"/>
        <w:left w:val="none" w:sz="0" w:space="0" w:color="auto"/>
        <w:bottom w:val="none" w:sz="0" w:space="0" w:color="auto"/>
        <w:right w:val="none" w:sz="0" w:space="0" w:color="auto"/>
      </w:divBdr>
    </w:div>
    <w:div w:id="1521581134">
      <w:bodyDiv w:val="1"/>
      <w:marLeft w:val="0"/>
      <w:marRight w:val="0"/>
      <w:marTop w:val="0"/>
      <w:marBottom w:val="0"/>
      <w:divBdr>
        <w:top w:val="none" w:sz="0" w:space="0" w:color="auto"/>
        <w:left w:val="none" w:sz="0" w:space="0" w:color="auto"/>
        <w:bottom w:val="none" w:sz="0" w:space="0" w:color="auto"/>
        <w:right w:val="none" w:sz="0" w:space="0" w:color="auto"/>
      </w:divBdr>
    </w:div>
    <w:div w:id="1564288378">
      <w:bodyDiv w:val="1"/>
      <w:marLeft w:val="0"/>
      <w:marRight w:val="0"/>
      <w:marTop w:val="0"/>
      <w:marBottom w:val="0"/>
      <w:divBdr>
        <w:top w:val="none" w:sz="0" w:space="0" w:color="auto"/>
        <w:left w:val="none" w:sz="0" w:space="0" w:color="auto"/>
        <w:bottom w:val="none" w:sz="0" w:space="0" w:color="auto"/>
        <w:right w:val="none" w:sz="0" w:space="0" w:color="auto"/>
      </w:divBdr>
    </w:div>
    <w:div w:id="1609240514">
      <w:bodyDiv w:val="1"/>
      <w:marLeft w:val="0"/>
      <w:marRight w:val="0"/>
      <w:marTop w:val="0"/>
      <w:marBottom w:val="0"/>
      <w:divBdr>
        <w:top w:val="none" w:sz="0" w:space="0" w:color="auto"/>
        <w:left w:val="none" w:sz="0" w:space="0" w:color="auto"/>
        <w:bottom w:val="none" w:sz="0" w:space="0" w:color="auto"/>
        <w:right w:val="none" w:sz="0" w:space="0" w:color="auto"/>
      </w:divBdr>
    </w:div>
    <w:div w:id="1657224269">
      <w:bodyDiv w:val="1"/>
      <w:marLeft w:val="0"/>
      <w:marRight w:val="0"/>
      <w:marTop w:val="0"/>
      <w:marBottom w:val="0"/>
      <w:divBdr>
        <w:top w:val="none" w:sz="0" w:space="0" w:color="auto"/>
        <w:left w:val="none" w:sz="0" w:space="0" w:color="auto"/>
        <w:bottom w:val="none" w:sz="0" w:space="0" w:color="auto"/>
        <w:right w:val="none" w:sz="0" w:space="0" w:color="auto"/>
      </w:divBdr>
    </w:div>
    <w:div w:id="1769957337">
      <w:bodyDiv w:val="1"/>
      <w:marLeft w:val="0"/>
      <w:marRight w:val="0"/>
      <w:marTop w:val="0"/>
      <w:marBottom w:val="0"/>
      <w:divBdr>
        <w:top w:val="none" w:sz="0" w:space="0" w:color="auto"/>
        <w:left w:val="none" w:sz="0" w:space="0" w:color="auto"/>
        <w:bottom w:val="none" w:sz="0" w:space="0" w:color="auto"/>
        <w:right w:val="none" w:sz="0" w:space="0" w:color="auto"/>
      </w:divBdr>
    </w:div>
    <w:div w:id="1890218382">
      <w:bodyDiv w:val="1"/>
      <w:marLeft w:val="0"/>
      <w:marRight w:val="0"/>
      <w:marTop w:val="0"/>
      <w:marBottom w:val="0"/>
      <w:divBdr>
        <w:top w:val="none" w:sz="0" w:space="0" w:color="auto"/>
        <w:left w:val="none" w:sz="0" w:space="0" w:color="auto"/>
        <w:bottom w:val="none" w:sz="0" w:space="0" w:color="auto"/>
        <w:right w:val="none" w:sz="0" w:space="0" w:color="auto"/>
      </w:divBdr>
    </w:div>
    <w:div w:id="1903247045">
      <w:bodyDiv w:val="1"/>
      <w:marLeft w:val="0"/>
      <w:marRight w:val="0"/>
      <w:marTop w:val="0"/>
      <w:marBottom w:val="0"/>
      <w:divBdr>
        <w:top w:val="none" w:sz="0" w:space="0" w:color="auto"/>
        <w:left w:val="none" w:sz="0" w:space="0" w:color="auto"/>
        <w:bottom w:val="none" w:sz="0" w:space="0" w:color="auto"/>
        <w:right w:val="none" w:sz="0" w:space="0" w:color="auto"/>
      </w:divBdr>
    </w:div>
    <w:div w:id="1933657415">
      <w:bodyDiv w:val="1"/>
      <w:marLeft w:val="0"/>
      <w:marRight w:val="0"/>
      <w:marTop w:val="0"/>
      <w:marBottom w:val="0"/>
      <w:divBdr>
        <w:top w:val="none" w:sz="0" w:space="0" w:color="auto"/>
        <w:left w:val="none" w:sz="0" w:space="0" w:color="auto"/>
        <w:bottom w:val="none" w:sz="0" w:space="0" w:color="auto"/>
        <w:right w:val="none" w:sz="0" w:space="0" w:color="auto"/>
      </w:divBdr>
    </w:div>
    <w:div w:id="1990622949">
      <w:bodyDiv w:val="1"/>
      <w:marLeft w:val="0"/>
      <w:marRight w:val="0"/>
      <w:marTop w:val="0"/>
      <w:marBottom w:val="0"/>
      <w:divBdr>
        <w:top w:val="none" w:sz="0" w:space="0" w:color="auto"/>
        <w:left w:val="none" w:sz="0" w:space="0" w:color="auto"/>
        <w:bottom w:val="none" w:sz="0" w:space="0" w:color="auto"/>
        <w:right w:val="none" w:sz="0" w:space="0" w:color="auto"/>
      </w:divBdr>
    </w:div>
    <w:div w:id="1998805544">
      <w:bodyDiv w:val="1"/>
      <w:marLeft w:val="0"/>
      <w:marRight w:val="0"/>
      <w:marTop w:val="0"/>
      <w:marBottom w:val="0"/>
      <w:divBdr>
        <w:top w:val="none" w:sz="0" w:space="0" w:color="auto"/>
        <w:left w:val="none" w:sz="0" w:space="0" w:color="auto"/>
        <w:bottom w:val="none" w:sz="0" w:space="0" w:color="auto"/>
        <w:right w:val="none" w:sz="0" w:space="0" w:color="auto"/>
      </w:divBdr>
    </w:div>
    <w:div w:id="2034844153">
      <w:bodyDiv w:val="1"/>
      <w:marLeft w:val="0"/>
      <w:marRight w:val="0"/>
      <w:marTop w:val="0"/>
      <w:marBottom w:val="0"/>
      <w:divBdr>
        <w:top w:val="none" w:sz="0" w:space="0" w:color="auto"/>
        <w:left w:val="none" w:sz="0" w:space="0" w:color="auto"/>
        <w:bottom w:val="none" w:sz="0" w:space="0" w:color="auto"/>
        <w:right w:val="none" w:sz="0" w:space="0" w:color="auto"/>
      </w:divBdr>
    </w:div>
    <w:div w:id="2107656192">
      <w:bodyDiv w:val="1"/>
      <w:marLeft w:val="0"/>
      <w:marRight w:val="0"/>
      <w:marTop w:val="0"/>
      <w:marBottom w:val="0"/>
      <w:divBdr>
        <w:top w:val="none" w:sz="0" w:space="0" w:color="auto"/>
        <w:left w:val="none" w:sz="0" w:space="0" w:color="auto"/>
        <w:bottom w:val="none" w:sz="0" w:space="0" w:color="auto"/>
        <w:right w:val="none" w:sz="0" w:space="0" w:color="auto"/>
      </w:divBdr>
    </w:div>
    <w:div w:id="213713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8B602-B1F8-46C1-A121-67C5582B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1806</Words>
  <Characters>10836</Characters>
  <Application>Microsoft Office Word</Application>
  <DocSecurity>2</DocSecurity>
  <Lines>90</Lines>
  <Paragraphs>25</Paragraphs>
  <ScaleCrop>false</ScaleCrop>
  <HeadingPairs>
    <vt:vector size="2" baseType="variant">
      <vt:variant>
        <vt:lpstr>Tytuł</vt:lpstr>
      </vt:variant>
      <vt:variant>
        <vt:i4>1</vt:i4>
      </vt:variant>
    </vt:vector>
  </HeadingPairs>
  <TitlesOfParts>
    <vt:vector size="1" baseType="lpstr">
      <vt:lpstr>Zalacznik 2.6 do KZP-611-01-ARiMR_6_z</vt:lpstr>
    </vt:vector>
  </TitlesOfParts>
  <Company>arimr</Company>
  <LinksUpToDate>false</LinksUpToDate>
  <CharactersWithSpaces>12617</CharactersWithSpaces>
  <SharedDoc>false</SharedDoc>
  <HLinks>
    <vt:vector size="12" baseType="variant">
      <vt:variant>
        <vt:i4>4849744</vt:i4>
      </vt:variant>
      <vt:variant>
        <vt:i4>3</vt:i4>
      </vt:variant>
      <vt:variant>
        <vt:i4>0</vt:i4>
      </vt:variant>
      <vt:variant>
        <vt:i4>5</vt:i4>
      </vt:variant>
      <vt:variant>
        <vt:lpwstr>http://lex.online.wolterskluwer.pl/WKPLOnline/index.rpc</vt:lpwstr>
      </vt:variant>
      <vt:variant>
        <vt:lpwstr>hiperlinkText.rpc?hiperlink=type=tresc:nro=Europejski.1275837:part=a2u2&amp;full=1</vt:lpwstr>
      </vt:variant>
      <vt:variant>
        <vt:i4>4849744</vt:i4>
      </vt:variant>
      <vt:variant>
        <vt:i4>0</vt:i4>
      </vt:variant>
      <vt:variant>
        <vt:i4>0</vt:i4>
      </vt:variant>
      <vt:variant>
        <vt:i4>5</vt:i4>
      </vt:variant>
      <vt:variant>
        <vt:lpwstr>http://lex.online.wolterskluwer.pl/WKPLOnline/index.rpc</vt:lpwstr>
      </vt:variant>
      <vt:variant>
        <vt:lpwstr>hiperlinkText.rpc?hiperlink=type=tresc:nro=Europejski.1275837:part=a2u2&amp;full=1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Zalacznik 2.6 do KZP-611-01-ARiMR_6_z</dc:title>
  <dc:subject/>
  <dc:creator>DPiS</dc:creator>
  <cp:keywords/>
  <dc:description/>
  <cp:lastModifiedBy>Jedrzejewska Marlena</cp:lastModifiedBy>
  <cp:revision>2</cp:revision>
  <cp:lastPrinted>2016-04-11T05:50:00Z</cp:lastPrinted>
  <dcterms:created xsi:type="dcterms:W3CDTF">2018-04-25T13:02:00Z</dcterms:created>
  <dcterms:modified xsi:type="dcterms:W3CDTF">2018-04-25T13:02:00Z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dokumentu">
    <vt:filetime>2015-03-13T12:00:00Z</vt:filetime>
  </property>
</Properties>
</file>